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AC8D" w14:textId="23450E52" w:rsidR="00DC0211" w:rsidRDefault="000B18EA" w:rsidP="009B5E14">
      <w:pPr>
        <w:spacing w:after="0" w:line="240" w:lineRule="auto"/>
        <w:jc w:val="center"/>
        <w:rPr>
          <w:rFonts w:cstheme="minorHAnsi"/>
          <w:b/>
          <w:color w:val="5B9BD5" w:themeColor="accent1"/>
          <w:sz w:val="24"/>
          <w:lang w:val="es-ES_tradnl"/>
        </w:rPr>
      </w:pPr>
      <w:bookmarkStart w:id="0" w:name="_GoBack"/>
      <w:bookmarkEnd w:id="0"/>
      <w:r>
        <w:rPr>
          <w:rFonts w:cstheme="minorHAnsi"/>
          <w:b/>
          <w:color w:val="5B9BD5" w:themeColor="accent1"/>
          <w:sz w:val="24"/>
          <w:lang w:val="es-ES_tradnl"/>
        </w:rPr>
        <w:t xml:space="preserve">GUIA </w:t>
      </w:r>
      <w:r w:rsidR="009B5E14" w:rsidRPr="007E56F6">
        <w:rPr>
          <w:rFonts w:cstheme="minorHAnsi"/>
          <w:b/>
          <w:color w:val="5B9BD5" w:themeColor="accent1"/>
          <w:sz w:val="24"/>
          <w:lang w:val="es-ES_tradnl"/>
        </w:rPr>
        <w:t xml:space="preserve">CONVOCATORIA </w:t>
      </w:r>
      <w:r w:rsidR="00DC0211">
        <w:rPr>
          <w:rFonts w:cstheme="minorHAnsi"/>
          <w:b/>
          <w:color w:val="5B9BD5" w:themeColor="accent1"/>
          <w:sz w:val="24"/>
          <w:lang w:val="es-ES_tradnl"/>
        </w:rPr>
        <w:t xml:space="preserve">A </w:t>
      </w:r>
      <w:r w:rsidR="009B5E14" w:rsidRPr="007E56F6">
        <w:rPr>
          <w:rFonts w:cstheme="minorHAnsi"/>
          <w:b/>
          <w:color w:val="5B9BD5" w:themeColor="accent1"/>
          <w:sz w:val="24"/>
          <w:lang w:val="es-ES_tradnl"/>
        </w:rPr>
        <w:t xml:space="preserve">PROPUESTAS </w:t>
      </w:r>
    </w:p>
    <w:p w14:paraId="18401B06" w14:textId="720E6E4C" w:rsidR="009B5E14" w:rsidRPr="007E56F6" w:rsidRDefault="009B5E14" w:rsidP="009B5E14">
      <w:pPr>
        <w:spacing w:after="0" w:line="240" w:lineRule="auto"/>
        <w:jc w:val="center"/>
        <w:rPr>
          <w:rFonts w:cstheme="minorHAnsi"/>
          <w:b/>
          <w:color w:val="5B9BD5" w:themeColor="accent1"/>
          <w:sz w:val="24"/>
          <w:lang w:val="es-ES_tradnl"/>
        </w:rPr>
      </w:pPr>
      <w:r w:rsidRPr="007E56F6">
        <w:rPr>
          <w:rFonts w:cstheme="minorHAnsi"/>
          <w:b/>
          <w:color w:val="5B9BD5" w:themeColor="accent1"/>
          <w:sz w:val="24"/>
          <w:lang w:val="es-ES_tradnl"/>
        </w:rPr>
        <w:t>APOYO A LOS PLANES OPERATIVOS BIANUALES EN ÁREAS PROTEGIDAS PERÍODO 2020 - 2021</w:t>
      </w:r>
    </w:p>
    <w:p w14:paraId="6E597457" w14:textId="77777777" w:rsidR="009B5E14" w:rsidRPr="009B5E14" w:rsidRDefault="009B5E14" w:rsidP="009B5E14">
      <w:pPr>
        <w:pStyle w:val="Prrafodelista"/>
        <w:spacing w:after="0" w:line="240" w:lineRule="auto"/>
        <w:ind w:left="1080"/>
        <w:rPr>
          <w:rFonts w:cstheme="minorHAnsi"/>
          <w:b/>
        </w:rPr>
      </w:pPr>
    </w:p>
    <w:p w14:paraId="78D13286" w14:textId="77777777" w:rsidR="009B5E14" w:rsidRPr="009B5E14" w:rsidRDefault="009B5E14" w:rsidP="009B5E14">
      <w:pPr>
        <w:spacing w:after="0" w:line="240" w:lineRule="auto"/>
        <w:rPr>
          <w:rFonts w:cstheme="minorHAnsi"/>
          <w:b/>
        </w:rPr>
      </w:pPr>
      <w:r w:rsidRPr="009B5E14">
        <w:rPr>
          <w:rFonts w:cstheme="minorHAnsi"/>
          <w:b/>
        </w:rPr>
        <w:t xml:space="preserve">I. DESCRIPCIÓN DE LA CONVOCATORIA </w:t>
      </w:r>
    </w:p>
    <w:p w14:paraId="2A722034" w14:textId="77777777" w:rsidR="00B608B4" w:rsidRDefault="00B608B4" w:rsidP="009B5E14">
      <w:pPr>
        <w:spacing w:after="0" w:line="240" w:lineRule="auto"/>
        <w:rPr>
          <w:rFonts w:cstheme="minorHAnsi"/>
          <w:b/>
        </w:rPr>
      </w:pPr>
    </w:p>
    <w:p w14:paraId="0C8C47E0" w14:textId="77777777" w:rsidR="009B5E14" w:rsidRPr="009B5E14" w:rsidRDefault="009B5E14" w:rsidP="009B5E14">
      <w:pPr>
        <w:spacing w:after="0" w:line="240" w:lineRule="auto"/>
        <w:rPr>
          <w:rFonts w:cstheme="minorHAnsi"/>
          <w:b/>
        </w:rPr>
      </w:pPr>
      <w:r w:rsidRPr="009B5E14">
        <w:rPr>
          <w:rFonts w:cstheme="minorHAnsi"/>
          <w:b/>
        </w:rPr>
        <w:t xml:space="preserve">1.1 Antecedentes </w:t>
      </w:r>
    </w:p>
    <w:p w14:paraId="7CAE2653" w14:textId="2E2CFF77" w:rsidR="009B5E14" w:rsidRPr="009B5E14" w:rsidRDefault="009B5E14" w:rsidP="009B5E14">
      <w:pPr>
        <w:spacing w:after="0" w:line="240" w:lineRule="auto"/>
        <w:jc w:val="both"/>
        <w:rPr>
          <w:rFonts w:cstheme="minorHAnsi"/>
          <w:b/>
          <w:bCs/>
        </w:rPr>
      </w:pPr>
      <w:r w:rsidRPr="009B5E14">
        <w:rPr>
          <w:rFonts w:cstheme="minorHAnsi"/>
          <w:b/>
          <w:bCs/>
        </w:rPr>
        <w:t>Historia</w:t>
      </w:r>
    </w:p>
    <w:p w14:paraId="40014912" w14:textId="340C63E2" w:rsidR="009B5E14" w:rsidRPr="009B5E14" w:rsidRDefault="009B5E14" w:rsidP="009B5E14">
      <w:pPr>
        <w:spacing w:after="0" w:line="240" w:lineRule="auto"/>
        <w:jc w:val="both"/>
        <w:rPr>
          <w:rFonts w:cstheme="minorHAnsi"/>
          <w:bCs/>
        </w:rPr>
      </w:pPr>
      <w:r w:rsidRPr="009B5E14">
        <w:rPr>
          <w:rFonts w:cstheme="minorHAnsi"/>
          <w:bCs/>
        </w:rPr>
        <w:t xml:space="preserve">La Ley Forestal de Áreas Protegidas y a Vida Silvestre establece el Fondo para el Manejo de las Áreas Protegidas y la Vida Silvestre (FAPVS) con el objetivo de realizar inversiones para la conservación y manejo de áreas protegidas y vida silvestre acorde a las directrices del </w:t>
      </w:r>
      <w:r w:rsidR="007E56F6">
        <w:rPr>
          <w:rFonts w:cstheme="minorHAnsi"/>
          <w:bCs/>
        </w:rPr>
        <w:t>Sistema Nacional de Áreas Protegidas de Honduras (</w:t>
      </w:r>
      <w:r w:rsidRPr="009B5E14">
        <w:rPr>
          <w:rFonts w:cstheme="minorHAnsi"/>
          <w:bCs/>
        </w:rPr>
        <w:t>SINAP</w:t>
      </w:r>
      <w:r w:rsidR="007E56F6">
        <w:rPr>
          <w:rFonts w:cstheme="minorHAnsi"/>
          <w:bCs/>
        </w:rPr>
        <w:t>H)</w:t>
      </w:r>
      <w:r w:rsidRPr="009B5E14">
        <w:rPr>
          <w:rFonts w:cstheme="minorHAnsi"/>
          <w:bCs/>
        </w:rPr>
        <w:t>. La</w:t>
      </w:r>
      <w:r w:rsidRPr="009B5E14">
        <w:rPr>
          <w:rFonts w:cstheme="minorHAnsi"/>
        </w:rPr>
        <w:t xml:space="preserve"> administración del </w:t>
      </w:r>
      <w:r w:rsidRPr="009B5E14">
        <w:rPr>
          <w:rFonts w:cstheme="minorHAnsi"/>
          <w:bCs/>
        </w:rPr>
        <w:t>FAPVS</w:t>
      </w:r>
      <w:r w:rsidRPr="009B5E14">
        <w:rPr>
          <w:rFonts w:cstheme="minorHAnsi"/>
        </w:rPr>
        <w:t xml:space="preserve"> corresponde al Instituto Nacional de Conservación y Desarrollo Forestal, Áreas Protegidas y Vida Silvestre (ICF) a través de una Junta Administradora (presidida por ICF) e integrada por 5 miembros de sociedad civil y 4 de Gobierno. </w:t>
      </w:r>
    </w:p>
    <w:p w14:paraId="0C5D0864" w14:textId="77777777" w:rsidR="009B5E14" w:rsidRPr="009B5E14" w:rsidRDefault="009B5E14" w:rsidP="009B5E14">
      <w:pPr>
        <w:spacing w:after="0" w:line="240" w:lineRule="auto"/>
        <w:jc w:val="both"/>
        <w:rPr>
          <w:rFonts w:cstheme="minorHAnsi"/>
        </w:rPr>
      </w:pPr>
    </w:p>
    <w:p w14:paraId="6817976D" w14:textId="7C8846B8" w:rsidR="009B5E14" w:rsidRPr="009B5E14" w:rsidRDefault="009B5E14" w:rsidP="009B5E14">
      <w:pPr>
        <w:spacing w:after="0" w:line="240" w:lineRule="auto"/>
        <w:jc w:val="both"/>
        <w:rPr>
          <w:rFonts w:cstheme="minorHAnsi"/>
        </w:rPr>
      </w:pPr>
      <w:r w:rsidRPr="009B5E14">
        <w:rPr>
          <w:rFonts w:cstheme="minorHAnsi"/>
        </w:rPr>
        <w:t xml:space="preserve">El FAPVS se formalizó en el 2010 con la integración de la Junta Administradora y el establecimiento del fideicomiso en BANADESA por un monto de 60 millones de lempiras para la conservación de las 91 áreas protegidas de Honduras. Posteriormente, en 2014 se establece como mecanismo de recaudación de recursos, que el 40% de la ECOTASA </w:t>
      </w:r>
      <w:r w:rsidR="007E56F6">
        <w:rPr>
          <w:rFonts w:cstheme="minorHAnsi"/>
        </w:rPr>
        <w:t>fuera</w:t>
      </w:r>
      <w:r w:rsidRPr="009B5E14">
        <w:rPr>
          <w:rFonts w:cstheme="minorHAnsi"/>
        </w:rPr>
        <w:t xml:space="preserve"> asignado al FAPVS anualmente.</w:t>
      </w:r>
    </w:p>
    <w:p w14:paraId="6C192C27" w14:textId="77777777" w:rsidR="009B5E14" w:rsidRPr="009B5E14" w:rsidRDefault="009B5E14" w:rsidP="009B5E14">
      <w:pPr>
        <w:spacing w:after="0" w:line="240" w:lineRule="auto"/>
        <w:jc w:val="both"/>
        <w:rPr>
          <w:rFonts w:cstheme="minorHAnsi"/>
        </w:rPr>
      </w:pPr>
    </w:p>
    <w:p w14:paraId="1CBFC22A" w14:textId="77777777" w:rsidR="009B5E14" w:rsidRPr="009B5E14" w:rsidRDefault="009B5E14" w:rsidP="009B5E14">
      <w:pPr>
        <w:spacing w:after="0" w:line="240" w:lineRule="auto"/>
        <w:jc w:val="both"/>
        <w:rPr>
          <w:rFonts w:eastAsia="Times New Roman" w:cstheme="minorHAnsi"/>
          <w:color w:val="000000"/>
          <w:lang w:eastAsia="es-HN"/>
        </w:rPr>
      </w:pPr>
      <w:r w:rsidRPr="009B5E14">
        <w:rPr>
          <w:rFonts w:cstheme="minorHAnsi"/>
        </w:rPr>
        <w:t>Desde su creación a la fecha, el FAPVS ha financiado un total de 116 proyectos en 45 áreas protegidas por un monto de 138 millones de lempiras, trabajando en las siguientes líneas estratégicas:</w:t>
      </w:r>
      <w:r w:rsidRPr="009B5E14">
        <w:rPr>
          <w:rFonts w:eastAsia="Times New Roman" w:cstheme="minorHAnsi"/>
          <w:color w:val="000000"/>
          <w:lang w:eastAsia="es-HN"/>
        </w:rPr>
        <w:t xml:space="preserve"> </w:t>
      </w:r>
      <w:r w:rsidRPr="009B5E14">
        <w:rPr>
          <w:rFonts w:eastAsia="Times New Roman" w:cstheme="minorHAnsi"/>
          <w:i/>
          <w:color w:val="000000"/>
          <w:lang w:eastAsia="es-HN"/>
        </w:rPr>
        <w:t>Turismo, Protección, Desarrollo Comunitario, Elaboración de Planes de Manejo, Producción Agrícola, Regularización, Pagos por Servicios Ambientales y Fortalecimiento de Capacidades.</w:t>
      </w:r>
    </w:p>
    <w:p w14:paraId="0388919D" w14:textId="77777777" w:rsidR="009B5E14" w:rsidRPr="009B5E14" w:rsidRDefault="009B5E14" w:rsidP="009B5E14">
      <w:pPr>
        <w:spacing w:after="0" w:line="240" w:lineRule="auto"/>
        <w:jc w:val="both"/>
        <w:rPr>
          <w:rFonts w:eastAsia="Times New Roman" w:cstheme="minorHAnsi"/>
          <w:color w:val="000000"/>
          <w:lang w:eastAsia="es-HN"/>
        </w:rPr>
      </w:pPr>
    </w:p>
    <w:p w14:paraId="2946EB09" w14:textId="336D5C3E" w:rsidR="009B5E14" w:rsidRDefault="009B5E14" w:rsidP="009B5E14">
      <w:pPr>
        <w:spacing w:after="0" w:line="240" w:lineRule="auto"/>
        <w:jc w:val="both"/>
        <w:rPr>
          <w:rFonts w:eastAsia="Times New Roman" w:cstheme="minorHAnsi"/>
          <w:b/>
          <w:color w:val="000000"/>
          <w:lang w:eastAsia="es-HN"/>
        </w:rPr>
      </w:pPr>
      <w:r w:rsidRPr="009B5E14">
        <w:rPr>
          <w:rFonts w:eastAsia="Times New Roman" w:cstheme="minorHAnsi"/>
          <w:b/>
          <w:color w:val="000000"/>
          <w:lang w:eastAsia="es-HN"/>
        </w:rPr>
        <w:t>Contexto General y Justificación de la Convocatoria</w:t>
      </w:r>
    </w:p>
    <w:p w14:paraId="057883DA" w14:textId="77777777" w:rsidR="00994776" w:rsidRPr="009B5E14" w:rsidRDefault="00994776" w:rsidP="009B5E14">
      <w:pPr>
        <w:spacing w:after="0" w:line="240" w:lineRule="auto"/>
        <w:jc w:val="both"/>
        <w:rPr>
          <w:rFonts w:eastAsia="Times New Roman" w:cstheme="minorHAnsi"/>
          <w:b/>
          <w:color w:val="000000"/>
          <w:lang w:eastAsia="es-HN"/>
        </w:rPr>
      </w:pPr>
    </w:p>
    <w:p w14:paraId="20B37830" w14:textId="627D6C37" w:rsidR="009B5E14" w:rsidRPr="009B5E14" w:rsidRDefault="009B5E14" w:rsidP="009B5E14">
      <w:pPr>
        <w:spacing w:after="0" w:line="240" w:lineRule="auto"/>
        <w:jc w:val="both"/>
        <w:rPr>
          <w:rFonts w:eastAsia="Times New Roman" w:cstheme="minorHAnsi"/>
          <w:color w:val="000000"/>
          <w:lang w:eastAsia="es-HN"/>
        </w:rPr>
      </w:pPr>
      <w:r w:rsidRPr="009B5E14">
        <w:rPr>
          <w:rFonts w:eastAsia="Times New Roman" w:cstheme="minorHAnsi"/>
          <w:color w:val="000000"/>
          <w:lang w:eastAsia="es-HN"/>
        </w:rPr>
        <w:t>Un análisis rápido de las inversiones apoyadas por el FAPVS en dicho período ha permitido evidenciar algunos hallazgos importantes, como ser el impacto difícilmente visualizado por la dispersidad e intermitencia de las intervenciones que se financian con el FAPVS; aunque se fijan los temas de la convocatoria a prioridades a nivel del SINAPH (ejercicio realizado en los dos últimos años), en muchos casos las propuestas se f</w:t>
      </w:r>
      <w:r w:rsidR="007E56F6">
        <w:rPr>
          <w:rFonts w:eastAsia="Times New Roman" w:cstheme="minorHAnsi"/>
          <w:color w:val="000000"/>
          <w:lang w:eastAsia="es-HN"/>
        </w:rPr>
        <w:t>ormulan en base a esa oferta, au</w:t>
      </w:r>
      <w:r w:rsidR="007E56F6" w:rsidRPr="009B5E14">
        <w:rPr>
          <w:rFonts w:eastAsia="Times New Roman" w:cstheme="minorHAnsi"/>
          <w:color w:val="000000"/>
          <w:lang w:eastAsia="es-HN"/>
        </w:rPr>
        <w:t>n</w:t>
      </w:r>
      <w:r w:rsidRPr="009B5E14">
        <w:rPr>
          <w:rFonts w:eastAsia="Times New Roman" w:cstheme="minorHAnsi"/>
          <w:color w:val="000000"/>
          <w:lang w:eastAsia="es-HN"/>
        </w:rPr>
        <w:t xml:space="preserve"> cuando las prioridades/demandas para un área específica sean otras</w:t>
      </w:r>
      <w:r w:rsidRPr="009B5E14">
        <w:rPr>
          <w:rStyle w:val="Refdenotaalpie"/>
          <w:rFonts w:eastAsia="Times New Roman" w:cstheme="minorHAnsi"/>
          <w:color w:val="000000"/>
          <w:lang w:eastAsia="es-HN"/>
        </w:rPr>
        <w:footnoteReference w:id="1"/>
      </w:r>
      <w:r w:rsidRPr="009B5E14">
        <w:rPr>
          <w:rFonts w:eastAsia="Times New Roman" w:cstheme="minorHAnsi"/>
          <w:color w:val="000000"/>
          <w:lang w:eastAsia="es-HN"/>
        </w:rPr>
        <w:t xml:space="preserve">; en muchos casos las iniciativas presentadas al FAPVS no han sido debidamente consensuadas con los diferentes comanejadores, considerando que la figura del Comanejo se ha ampliado hacia contar más que con un comanejador, con un Comité de Comanejo o Gestión. </w:t>
      </w:r>
    </w:p>
    <w:p w14:paraId="20167A98" w14:textId="77777777" w:rsidR="009B5E14" w:rsidRPr="009B5E14" w:rsidRDefault="009B5E14" w:rsidP="009B5E14">
      <w:pPr>
        <w:spacing w:after="0" w:line="240" w:lineRule="auto"/>
        <w:jc w:val="both"/>
        <w:rPr>
          <w:rFonts w:eastAsia="Times New Roman" w:cstheme="minorHAnsi"/>
          <w:color w:val="000000"/>
          <w:lang w:eastAsia="es-HN"/>
        </w:rPr>
      </w:pPr>
    </w:p>
    <w:p w14:paraId="1969D2B1" w14:textId="64FB9758" w:rsidR="009B5E14" w:rsidRPr="00DA365C" w:rsidRDefault="009B5E14" w:rsidP="009B5E14">
      <w:pPr>
        <w:spacing w:after="0" w:line="240" w:lineRule="auto"/>
        <w:jc w:val="both"/>
        <w:rPr>
          <w:rFonts w:cstheme="minorHAnsi"/>
        </w:rPr>
      </w:pPr>
      <w:r w:rsidRPr="009B5E14">
        <w:rPr>
          <w:rFonts w:cstheme="minorHAnsi"/>
        </w:rPr>
        <w:t>Por otro lado, la Ley Forestal de Áreas Protegidas y Vida Silvestre establece que la administración de las áreas protegidas corresponde al ICF, actividad que puede realizarla de manera directa o a través de convenios o</w:t>
      </w:r>
      <w:r w:rsidR="00DA365C">
        <w:rPr>
          <w:rFonts w:cstheme="minorHAnsi"/>
        </w:rPr>
        <w:t xml:space="preserve"> contratos de manejo o comanejo, </w:t>
      </w:r>
      <w:r w:rsidRPr="009B5E14">
        <w:rPr>
          <w:rFonts w:cstheme="minorHAnsi"/>
        </w:rPr>
        <w:t xml:space="preserve"> siendo el ICF el responsable por velar la elaboración y consecuente ejecución de los Planes de Manejo, ya que son los principales instrumentos legales para la administració</w:t>
      </w:r>
      <w:r w:rsidR="00DA365C">
        <w:rPr>
          <w:rFonts w:cstheme="minorHAnsi"/>
        </w:rPr>
        <w:t>n y manejo de un área protegida; a</w:t>
      </w:r>
      <w:r w:rsidRPr="00DA365C">
        <w:rPr>
          <w:rFonts w:cstheme="minorHAnsi"/>
        </w:rPr>
        <w:t xml:space="preserve">simismo, establece </w:t>
      </w:r>
      <w:r w:rsidR="007E56F6" w:rsidRPr="00DA365C">
        <w:rPr>
          <w:rFonts w:cstheme="minorHAnsi"/>
        </w:rPr>
        <w:t>al</w:t>
      </w:r>
      <w:r w:rsidRPr="00DA365C">
        <w:rPr>
          <w:rFonts w:cstheme="minorHAnsi"/>
        </w:rPr>
        <w:t xml:space="preserve"> Fondo para el Manejo de las Áreas protegidas y la Vida Silvestre</w:t>
      </w:r>
      <w:r w:rsidR="007E56F6" w:rsidRPr="00DA365C">
        <w:rPr>
          <w:rFonts w:cstheme="minorHAnsi"/>
        </w:rPr>
        <w:t xml:space="preserve"> como una de las probables fuentes financieras a las que se puede acceder para apoyar su financiamiento</w:t>
      </w:r>
      <w:r w:rsidRPr="00DA365C">
        <w:rPr>
          <w:rFonts w:cstheme="minorHAnsi"/>
        </w:rPr>
        <w:t xml:space="preserve">.  </w:t>
      </w:r>
    </w:p>
    <w:p w14:paraId="0BC48FFE" w14:textId="77777777" w:rsidR="009B5E14" w:rsidRPr="009B5E14" w:rsidRDefault="009B5E14" w:rsidP="009B5E14">
      <w:pPr>
        <w:spacing w:after="0" w:line="240" w:lineRule="auto"/>
        <w:jc w:val="both"/>
        <w:rPr>
          <w:rFonts w:cstheme="minorHAnsi"/>
        </w:rPr>
      </w:pPr>
    </w:p>
    <w:p w14:paraId="2293578A" w14:textId="221875E9" w:rsidR="009B5E14" w:rsidRPr="009B5E14" w:rsidRDefault="009B5E14" w:rsidP="009B5E14">
      <w:pPr>
        <w:spacing w:after="0" w:line="240" w:lineRule="auto"/>
        <w:jc w:val="both"/>
        <w:rPr>
          <w:rFonts w:cstheme="minorHAnsi"/>
        </w:rPr>
      </w:pPr>
      <w:r w:rsidRPr="009B5E14">
        <w:rPr>
          <w:rFonts w:cstheme="minorHAnsi"/>
        </w:rPr>
        <w:t>Al respecto, el Plan Estratégico y la Estrategia de Sostenibilidad Financiera del SINAPH identifican dentro de sus Líneas u Objetivos estratégicos, la implementación de los p</w:t>
      </w:r>
      <w:r w:rsidR="007E56F6">
        <w:rPr>
          <w:rFonts w:cstheme="minorHAnsi"/>
        </w:rPr>
        <w:t>lanes de manejo en á</w:t>
      </w:r>
      <w:r w:rsidRPr="009B5E14">
        <w:rPr>
          <w:rFonts w:cstheme="minorHAnsi"/>
        </w:rPr>
        <w:t>reas</w:t>
      </w:r>
      <w:r w:rsidR="007E56F6">
        <w:rPr>
          <w:rFonts w:cstheme="minorHAnsi"/>
        </w:rPr>
        <w:t xml:space="preserve"> protegidas</w:t>
      </w:r>
      <w:r w:rsidRPr="009B5E14">
        <w:rPr>
          <w:rFonts w:cstheme="minorHAnsi"/>
        </w:rPr>
        <w:t xml:space="preserve"> priorizadas</w:t>
      </w:r>
      <w:r w:rsidR="00A41783">
        <w:rPr>
          <w:rFonts w:cstheme="minorHAnsi"/>
        </w:rPr>
        <w:t>. En virtud de ello, para el período</w:t>
      </w:r>
      <w:r w:rsidRPr="009B5E14">
        <w:rPr>
          <w:rFonts w:cstheme="minorHAnsi"/>
        </w:rPr>
        <w:t xml:space="preserve"> 2020</w:t>
      </w:r>
      <w:r w:rsidR="00A41783">
        <w:rPr>
          <w:rFonts w:cstheme="minorHAnsi"/>
        </w:rPr>
        <w:t>-2021</w:t>
      </w:r>
      <w:r w:rsidRPr="009B5E14">
        <w:rPr>
          <w:rFonts w:cstheme="minorHAnsi"/>
        </w:rPr>
        <w:t xml:space="preserve"> el FAPVS ha considerado pertinente apoyar actividades en base a los Planes Operativos Bianuales, identificadas en el pleno de los Comités de Comanejo o Gestión, para un número de áreas protegidas que depende de los recurs</w:t>
      </w:r>
      <w:r w:rsidR="00A41783">
        <w:rPr>
          <w:rFonts w:cstheme="minorHAnsi"/>
        </w:rPr>
        <w:t xml:space="preserve">os proyectados para el período y de su puesta a disposición por la Secretaría de Finanzas.  </w:t>
      </w:r>
    </w:p>
    <w:p w14:paraId="7E02C41F" w14:textId="77777777" w:rsidR="002E59CB" w:rsidRPr="009B5E14" w:rsidRDefault="002E59CB" w:rsidP="00CC283B">
      <w:pPr>
        <w:spacing w:after="0" w:line="240" w:lineRule="auto"/>
        <w:rPr>
          <w:rFonts w:cstheme="minorHAnsi"/>
        </w:rPr>
      </w:pPr>
    </w:p>
    <w:p w14:paraId="760F709C" w14:textId="4136AF28" w:rsidR="00F35392" w:rsidRPr="009B5E14" w:rsidRDefault="007665F5" w:rsidP="00CC283B">
      <w:pPr>
        <w:spacing w:after="0" w:line="240" w:lineRule="auto"/>
        <w:rPr>
          <w:rFonts w:cstheme="minorHAnsi"/>
          <w:b/>
        </w:rPr>
      </w:pPr>
      <w:r w:rsidRPr="009B5E14">
        <w:rPr>
          <w:rFonts w:cstheme="minorHAnsi"/>
          <w:b/>
        </w:rPr>
        <w:t xml:space="preserve">1.2 </w:t>
      </w:r>
      <w:r w:rsidR="00F35392" w:rsidRPr="009B5E14">
        <w:rPr>
          <w:rFonts w:cstheme="minorHAnsi"/>
          <w:b/>
        </w:rPr>
        <w:t>Objetivo</w:t>
      </w:r>
      <w:r w:rsidR="00C14694" w:rsidRPr="009B5E14">
        <w:rPr>
          <w:rFonts w:cstheme="minorHAnsi"/>
          <w:b/>
        </w:rPr>
        <w:t>s</w:t>
      </w:r>
      <w:r w:rsidR="00F35392" w:rsidRPr="009B5E14">
        <w:rPr>
          <w:rFonts w:cstheme="minorHAnsi"/>
          <w:b/>
        </w:rPr>
        <w:t xml:space="preserve"> y </w:t>
      </w:r>
      <w:r w:rsidR="00E6490E" w:rsidRPr="009B5E14">
        <w:rPr>
          <w:rFonts w:cstheme="minorHAnsi"/>
          <w:b/>
        </w:rPr>
        <w:t>Prioridades</w:t>
      </w:r>
      <w:r w:rsidR="002448B1" w:rsidRPr="009B5E14">
        <w:rPr>
          <w:rFonts w:cstheme="minorHAnsi"/>
          <w:b/>
        </w:rPr>
        <w:t xml:space="preserve"> </w:t>
      </w:r>
      <w:r w:rsidR="00F35392" w:rsidRPr="009B5E14">
        <w:rPr>
          <w:rFonts w:cstheme="minorHAnsi"/>
          <w:b/>
        </w:rPr>
        <w:t xml:space="preserve">de la Convocatoria </w:t>
      </w:r>
    </w:p>
    <w:p w14:paraId="1D922B79" w14:textId="77777777" w:rsidR="00B608B4" w:rsidRDefault="00B608B4" w:rsidP="009B5E14">
      <w:pPr>
        <w:spacing w:after="0" w:line="240" w:lineRule="auto"/>
        <w:jc w:val="both"/>
        <w:rPr>
          <w:rFonts w:cstheme="minorHAnsi"/>
        </w:rPr>
      </w:pPr>
    </w:p>
    <w:p w14:paraId="0B9A7E1A" w14:textId="77777777" w:rsidR="00B608B4" w:rsidRDefault="009B5E14" w:rsidP="009B5E14">
      <w:pPr>
        <w:spacing w:after="0" w:line="240" w:lineRule="auto"/>
        <w:jc w:val="both"/>
        <w:rPr>
          <w:rFonts w:cstheme="minorHAnsi"/>
        </w:rPr>
      </w:pPr>
      <w:r w:rsidRPr="009B5E14">
        <w:rPr>
          <w:rFonts w:cstheme="minorHAnsi"/>
        </w:rPr>
        <w:t xml:space="preserve">El </w:t>
      </w:r>
      <w:r w:rsidRPr="009B5E14">
        <w:rPr>
          <w:rFonts w:cstheme="minorHAnsi"/>
          <w:b/>
          <w:i/>
        </w:rPr>
        <w:t>objetivo general</w:t>
      </w:r>
      <w:r w:rsidRPr="009B5E14">
        <w:rPr>
          <w:rFonts w:cstheme="minorHAnsi"/>
        </w:rPr>
        <w:t xml:space="preserve"> de la presente convocatoria es fortalecer la gestión efectiva del manejo de áreas protegidas del </w:t>
      </w:r>
      <w:r w:rsidR="007E56F6">
        <w:rPr>
          <w:rFonts w:cstheme="minorHAnsi"/>
        </w:rPr>
        <w:t>SINAPH</w:t>
      </w:r>
      <w:r w:rsidRPr="009B5E14">
        <w:rPr>
          <w:rFonts w:cstheme="minorHAnsi"/>
        </w:rPr>
        <w:t xml:space="preserve">. </w:t>
      </w:r>
    </w:p>
    <w:p w14:paraId="155C46ED" w14:textId="77777777" w:rsidR="00B608B4" w:rsidRDefault="00B608B4" w:rsidP="009B5E14">
      <w:pPr>
        <w:spacing w:after="0" w:line="240" w:lineRule="auto"/>
        <w:jc w:val="both"/>
        <w:rPr>
          <w:rFonts w:cstheme="minorHAnsi"/>
        </w:rPr>
      </w:pPr>
    </w:p>
    <w:p w14:paraId="777E3756" w14:textId="40E46750" w:rsidR="009B5E14" w:rsidRPr="009B5E14" w:rsidRDefault="009B5E14" w:rsidP="009B5E14">
      <w:pPr>
        <w:spacing w:after="0" w:line="240" w:lineRule="auto"/>
        <w:jc w:val="both"/>
        <w:rPr>
          <w:rFonts w:cstheme="minorHAnsi"/>
        </w:rPr>
      </w:pPr>
      <w:r w:rsidRPr="009B5E14">
        <w:rPr>
          <w:rFonts w:cstheme="minorHAnsi"/>
        </w:rPr>
        <w:t>Los</w:t>
      </w:r>
      <w:r w:rsidRPr="009B5E14">
        <w:rPr>
          <w:rFonts w:cstheme="minorHAnsi"/>
          <w:b/>
        </w:rPr>
        <w:t xml:space="preserve"> </w:t>
      </w:r>
      <w:r w:rsidRPr="009B5E14">
        <w:rPr>
          <w:rFonts w:cstheme="minorHAnsi"/>
          <w:b/>
          <w:i/>
        </w:rPr>
        <w:t>objetivos específicos</w:t>
      </w:r>
      <w:r w:rsidRPr="009B5E14">
        <w:rPr>
          <w:rFonts w:cstheme="minorHAnsi"/>
        </w:rPr>
        <w:t xml:space="preserve"> de la Convocatoria son: </w:t>
      </w:r>
    </w:p>
    <w:p w14:paraId="401DC57E" w14:textId="0196A57C" w:rsidR="009B5E14" w:rsidRPr="009B5E14" w:rsidRDefault="009B5E14" w:rsidP="007E56F6">
      <w:pPr>
        <w:pStyle w:val="Prrafodelista"/>
        <w:numPr>
          <w:ilvl w:val="0"/>
          <w:numId w:val="14"/>
        </w:numPr>
        <w:spacing w:after="0" w:line="240" w:lineRule="auto"/>
        <w:ind w:left="851" w:hanging="425"/>
        <w:jc w:val="both"/>
        <w:rPr>
          <w:rFonts w:cstheme="minorHAnsi"/>
        </w:rPr>
      </w:pPr>
      <w:r w:rsidRPr="009B5E14">
        <w:rPr>
          <w:rFonts w:cstheme="minorHAnsi"/>
        </w:rPr>
        <w:t>Apoyar la implementación de los Planes Operativos Bianuales de Áreas Protegidas.</w:t>
      </w:r>
    </w:p>
    <w:p w14:paraId="512E584D" w14:textId="77777777" w:rsidR="009B5E14" w:rsidRPr="009B5E14" w:rsidRDefault="009B5E14" w:rsidP="007E56F6">
      <w:pPr>
        <w:pStyle w:val="Prrafodelista"/>
        <w:numPr>
          <w:ilvl w:val="0"/>
          <w:numId w:val="14"/>
        </w:numPr>
        <w:spacing w:after="0" w:line="240" w:lineRule="auto"/>
        <w:ind w:left="851" w:hanging="425"/>
        <w:jc w:val="both"/>
        <w:rPr>
          <w:rFonts w:cstheme="minorHAnsi"/>
        </w:rPr>
      </w:pPr>
      <w:r w:rsidRPr="009B5E14">
        <w:rPr>
          <w:rFonts w:cstheme="minorHAnsi"/>
        </w:rPr>
        <w:t>Fortalecer aquellas acciones que se orienten a la sostenibilidad de las áreas protegidas.</w:t>
      </w:r>
    </w:p>
    <w:p w14:paraId="79FE6087" w14:textId="77777777" w:rsidR="009B5E14" w:rsidRPr="009B5E14" w:rsidRDefault="009B5E14" w:rsidP="009B5E14">
      <w:pPr>
        <w:spacing w:after="0" w:line="240" w:lineRule="auto"/>
        <w:jc w:val="both"/>
        <w:rPr>
          <w:rFonts w:cstheme="minorHAnsi"/>
          <w:b/>
        </w:rPr>
      </w:pPr>
    </w:p>
    <w:p w14:paraId="1BD74260" w14:textId="77777777" w:rsidR="009B5E14" w:rsidRPr="009B5E14" w:rsidRDefault="009B5E14" w:rsidP="009B5E14">
      <w:pPr>
        <w:spacing w:after="0" w:line="240" w:lineRule="auto"/>
        <w:jc w:val="both"/>
        <w:rPr>
          <w:rFonts w:cstheme="minorHAnsi"/>
        </w:rPr>
      </w:pPr>
      <w:r w:rsidRPr="009B5E14">
        <w:rPr>
          <w:rFonts w:cstheme="minorHAnsi"/>
        </w:rPr>
        <w:t xml:space="preserve">Se privilegiarán las propuestas que incluyan actividades: </w:t>
      </w:r>
    </w:p>
    <w:p w14:paraId="2C1A234F" w14:textId="77777777" w:rsidR="009B5E14" w:rsidRPr="009B5E14" w:rsidRDefault="009B5E14" w:rsidP="009B5E14">
      <w:pPr>
        <w:pStyle w:val="Prrafodelista"/>
        <w:numPr>
          <w:ilvl w:val="0"/>
          <w:numId w:val="11"/>
        </w:numPr>
        <w:spacing w:after="0" w:line="240" w:lineRule="auto"/>
        <w:jc w:val="both"/>
        <w:rPr>
          <w:rFonts w:cstheme="minorHAnsi"/>
        </w:rPr>
      </w:pPr>
      <w:r w:rsidRPr="009B5E14">
        <w:rPr>
          <w:rFonts w:cstheme="minorHAnsi"/>
        </w:rPr>
        <w:t>Seleccionadas y apoyadas en el pleno del Comité de Comanejo o de Gestión del Área.</w:t>
      </w:r>
    </w:p>
    <w:p w14:paraId="01C95DA7" w14:textId="6347EFFC" w:rsidR="009B5E14" w:rsidRPr="009B5E14" w:rsidRDefault="00A60777" w:rsidP="009B5E14">
      <w:pPr>
        <w:pStyle w:val="Prrafodelista"/>
        <w:numPr>
          <w:ilvl w:val="0"/>
          <w:numId w:val="11"/>
        </w:numPr>
        <w:spacing w:after="0" w:line="240" w:lineRule="auto"/>
        <w:jc w:val="both"/>
        <w:rPr>
          <w:rFonts w:cstheme="minorHAnsi"/>
        </w:rPr>
      </w:pPr>
      <w:r>
        <w:rPr>
          <w:rFonts w:cstheme="minorHAnsi"/>
        </w:rPr>
        <w:t xml:space="preserve">Que </w:t>
      </w:r>
      <w:r w:rsidR="009B5E14" w:rsidRPr="009B5E14">
        <w:rPr>
          <w:rFonts w:cstheme="minorHAnsi"/>
        </w:rPr>
        <w:t xml:space="preserve"> puedan solventar algunas de las necesidades prioritarias del área protegida.</w:t>
      </w:r>
    </w:p>
    <w:p w14:paraId="251A7BE1" w14:textId="77777777" w:rsidR="009B5E14" w:rsidRPr="009B5E14" w:rsidRDefault="009B5E14" w:rsidP="009B5E14">
      <w:pPr>
        <w:pStyle w:val="Prrafodelista"/>
        <w:numPr>
          <w:ilvl w:val="0"/>
          <w:numId w:val="11"/>
        </w:numPr>
        <w:spacing w:after="0" w:line="240" w:lineRule="auto"/>
        <w:jc w:val="both"/>
        <w:rPr>
          <w:rFonts w:cstheme="minorHAnsi"/>
        </w:rPr>
      </w:pPr>
      <w:r w:rsidRPr="009B5E14">
        <w:rPr>
          <w:rFonts w:cstheme="minorHAnsi"/>
        </w:rPr>
        <w:t xml:space="preserve">Que generen alianzas para alcanzar mejores resultados. </w:t>
      </w:r>
    </w:p>
    <w:p w14:paraId="040F20AA" w14:textId="59209957" w:rsidR="009B5E14" w:rsidRPr="009B5E14" w:rsidRDefault="009B5E14" w:rsidP="009B5E14">
      <w:pPr>
        <w:pStyle w:val="Prrafodelista"/>
        <w:numPr>
          <w:ilvl w:val="0"/>
          <w:numId w:val="11"/>
        </w:numPr>
        <w:spacing w:after="0" w:line="240" w:lineRule="auto"/>
        <w:jc w:val="both"/>
        <w:rPr>
          <w:rFonts w:cstheme="minorHAnsi"/>
        </w:rPr>
      </w:pPr>
      <w:r w:rsidRPr="009B5E14">
        <w:rPr>
          <w:rFonts w:cstheme="minorHAnsi"/>
        </w:rPr>
        <w:t>Que generen condiciones para la búsqueda de sostenibilidad del área y que establezcan claramente la estrategia de salida a mediano plazo.</w:t>
      </w:r>
    </w:p>
    <w:p w14:paraId="5364CD88" w14:textId="67393A0C" w:rsidR="009B5E14" w:rsidRPr="009B5E14" w:rsidRDefault="009B5E14" w:rsidP="009B5E14">
      <w:pPr>
        <w:pStyle w:val="Prrafodelista"/>
        <w:numPr>
          <w:ilvl w:val="0"/>
          <w:numId w:val="11"/>
        </w:numPr>
        <w:spacing w:after="0" w:line="240" w:lineRule="auto"/>
        <w:jc w:val="both"/>
        <w:rPr>
          <w:rFonts w:cstheme="minorHAnsi"/>
        </w:rPr>
      </w:pPr>
      <w:r w:rsidRPr="009B5E14">
        <w:rPr>
          <w:rFonts w:cstheme="minorHAnsi"/>
        </w:rPr>
        <w:t>Que se orienten a la generación de impactos positivos fácilmente identificables y cuantificables de las áreas protegidas.</w:t>
      </w:r>
    </w:p>
    <w:p w14:paraId="62FC58A4" w14:textId="77777777" w:rsidR="005835D8" w:rsidRPr="009B5E14" w:rsidRDefault="005835D8" w:rsidP="005835D8">
      <w:pPr>
        <w:spacing w:after="0" w:line="240" w:lineRule="auto"/>
        <w:rPr>
          <w:rFonts w:cstheme="minorHAnsi"/>
          <w:b/>
        </w:rPr>
      </w:pPr>
    </w:p>
    <w:p w14:paraId="04AFAA70" w14:textId="597DB487" w:rsidR="005835D8" w:rsidRPr="009B5E14" w:rsidRDefault="005835D8" w:rsidP="005835D8">
      <w:pPr>
        <w:spacing w:after="0" w:line="240" w:lineRule="auto"/>
        <w:rPr>
          <w:rFonts w:cstheme="minorHAnsi"/>
          <w:b/>
        </w:rPr>
      </w:pPr>
      <w:r w:rsidRPr="009B5E14">
        <w:rPr>
          <w:rFonts w:cstheme="minorHAnsi"/>
          <w:b/>
        </w:rPr>
        <w:t>1.3</w:t>
      </w:r>
      <w:r w:rsidR="00260804" w:rsidRPr="009B5E14">
        <w:rPr>
          <w:rFonts w:cstheme="minorHAnsi"/>
          <w:b/>
        </w:rPr>
        <w:t xml:space="preserve"> Áreas </w:t>
      </w:r>
      <w:r w:rsidR="009B5E14">
        <w:rPr>
          <w:rFonts w:cstheme="minorHAnsi"/>
          <w:b/>
        </w:rPr>
        <w:t xml:space="preserve">de Intervención de la </w:t>
      </w:r>
      <w:r w:rsidR="007E56F6">
        <w:rPr>
          <w:rFonts w:cstheme="minorHAnsi"/>
          <w:b/>
        </w:rPr>
        <w:t xml:space="preserve">Presente </w:t>
      </w:r>
      <w:r w:rsidR="009B5E14">
        <w:rPr>
          <w:rFonts w:cstheme="minorHAnsi"/>
          <w:b/>
        </w:rPr>
        <w:t>Convocatoria</w:t>
      </w:r>
    </w:p>
    <w:p w14:paraId="2358B867" w14:textId="77777777" w:rsidR="00593360" w:rsidRDefault="00593360" w:rsidP="00593360">
      <w:pPr>
        <w:spacing w:after="0" w:line="240" w:lineRule="auto"/>
        <w:jc w:val="both"/>
        <w:rPr>
          <w:rFonts w:cs="Calibri"/>
        </w:rPr>
      </w:pPr>
      <w:r>
        <w:rPr>
          <w:rFonts w:cs="Calibri"/>
        </w:rPr>
        <w:t>RVS Puca, PN Pico Pijol, RB Uyuca, RB Montecillos, ZPA Jilguero, RB Misoco, RB Opalaca, Subsistema de Áreas Protegidas del Sur de Honduras (SAPZSur), RVS El Armado, RVS Corralitos, RB Güisayote, PN Montaña de Comayagua, RB Yuscarán, PN Agalta, PN Botaderos, RA El Carbón, RB El Chile, ZPA Piedra de Apaguiz, PN Azul Meámbar, PN Montaña de Santa Bárbara, AUM Lago de Yojoa, PN Cusuco, RE Mico Quemado, AUM Laguna Ticamaya, PN Montaña de Yoro, RVS Mixcure, PN Cerro Congolón y Piedra Parada, RB Pacayita, RB El Pital, RVS Erapuca y PN Cerro Azul Copán.</w:t>
      </w:r>
    </w:p>
    <w:p w14:paraId="7DBF108A" w14:textId="77777777" w:rsidR="00BD51CA" w:rsidRPr="009B5E14" w:rsidRDefault="00BD51CA" w:rsidP="00CC283B">
      <w:pPr>
        <w:spacing w:after="0" w:line="240" w:lineRule="auto"/>
        <w:jc w:val="both"/>
        <w:rPr>
          <w:rFonts w:cstheme="minorHAnsi"/>
        </w:rPr>
      </w:pPr>
    </w:p>
    <w:p w14:paraId="1A170974" w14:textId="706BF1E4" w:rsidR="0055288F" w:rsidRPr="009B5E14" w:rsidRDefault="005835D8" w:rsidP="00CC283B">
      <w:pPr>
        <w:spacing w:after="0" w:line="240" w:lineRule="auto"/>
        <w:jc w:val="both"/>
        <w:rPr>
          <w:rFonts w:cstheme="minorHAnsi"/>
          <w:b/>
        </w:rPr>
      </w:pPr>
      <w:r w:rsidRPr="009B5E14">
        <w:rPr>
          <w:rFonts w:cstheme="minorHAnsi"/>
          <w:b/>
        </w:rPr>
        <w:t>1.4</w:t>
      </w:r>
      <w:r w:rsidR="0055288F" w:rsidRPr="009B5E14">
        <w:rPr>
          <w:rFonts w:cstheme="minorHAnsi"/>
          <w:b/>
        </w:rPr>
        <w:t xml:space="preserve"> </w:t>
      </w:r>
      <w:r w:rsidR="00CD2079">
        <w:rPr>
          <w:rFonts w:cstheme="minorHAnsi"/>
          <w:b/>
        </w:rPr>
        <w:t>Financiamiento</w:t>
      </w:r>
      <w:r w:rsidR="0055288F" w:rsidRPr="009B5E14">
        <w:rPr>
          <w:rFonts w:cstheme="minorHAnsi"/>
          <w:b/>
        </w:rPr>
        <w:t xml:space="preserve"> </w:t>
      </w:r>
      <w:r w:rsidR="00E6490E" w:rsidRPr="009B5E14">
        <w:rPr>
          <w:rFonts w:cstheme="minorHAnsi"/>
          <w:b/>
        </w:rPr>
        <w:t xml:space="preserve">y Duración </w:t>
      </w:r>
    </w:p>
    <w:p w14:paraId="6E0752C8" w14:textId="409E7004" w:rsidR="005A3B26" w:rsidRDefault="005A3B26" w:rsidP="005A3B26">
      <w:pPr>
        <w:spacing w:after="0" w:line="240" w:lineRule="auto"/>
        <w:jc w:val="both"/>
        <w:rPr>
          <w:rFonts w:cstheme="minorHAnsi"/>
        </w:rPr>
      </w:pPr>
      <w:r w:rsidRPr="00EF5170">
        <w:rPr>
          <w:rFonts w:cstheme="minorHAnsi"/>
        </w:rPr>
        <w:t xml:space="preserve">La presente convocatoria </w:t>
      </w:r>
      <w:r w:rsidR="000B18EA">
        <w:rPr>
          <w:rFonts w:cstheme="minorHAnsi"/>
        </w:rPr>
        <w:t>está prevista para ser financiada siempre y cuando la Secretaría de Finanzas asigne y transfiere el presupuesto proyectado para e</w:t>
      </w:r>
      <w:r w:rsidR="00E81C40">
        <w:rPr>
          <w:rFonts w:cstheme="minorHAnsi"/>
        </w:rPr>
        <w:t>l FAPVS para el año 2020 y 2021. La convocatoria prevé</w:t>
      </w:r>
      <w:r w:rsidR="000B18EA">
        <w:rPr>
          <w:rFonts w:cstheme="minorHAnsi"/>
        </w:rPr>
        <w:t xml:space="preserve"> </w:t>
      </w:r>
      <w:r w:rsidR="00A60777">
        <w:rPr>
          <w:rFonts w:cstheme="minorHAnsi"/>
        </w:rPr>
        <w:t>una disponibilidad global de 3</w:t>
      </w:r>
      <w:r w:rsidRPr="00EF5170">
        <w:rPr>
          <w:rFonts w:cstheme="minorHAnsi"/>
        </w:rPr>
        <w:t xml:space="preserve">0 </w:t>
      </w:r>
      <w:r>
        <w:rPr>
          <w:rFonts w:cstheme="minorHAnsi"/>
        </w:rPr>
        <w:t>m</w:t>
      </w:r>
      <w:r w:rsidRPr="00EF5170">
        <w:rPr>
          <w:rFonts w:cstheme="minorHAnsi"/>
        </w:rPr>
        <w:t xml:space="preserve">illones de </w:t>
      </w:r>
      <w:r w:rsidR="00A60777">
        <w:rPr>
          <w:rFonts w:cstheme="minorHAnsi"/>
        </w:rPr>
        <w:t>L</w:t>
      </w:r>
      <w:r w:rsidR="000B18EA">
        <w:rPr>
          <w:rFonts w:cstheme="minorHAnsi"/>
        </w:rPr>
        <w:t>empiras. Se espera</w:t>
      </w:r>
      <w:r w:rsidRPr="00EF5170">
        <w:rPr>
          <w:rFonts w:cstheme="minorHAnsi"/>
        </w:rPr>
        <w:t xml:space="preserve"> recibir propuestas hasta un máximo de 2 </w:t>
      </w:r>
      <w:r>
        <w:rPr>
          <w:rFonts w:cstheme="minorHAnsi"/>
        </w:rPr>
        <w:t>m</w:t>
      </w:r>
      <w:r w:rsidRPr="00EF5170">
        <w:rPr>
          <w:rFonts w:cstheme="minorHAnsi"/>
        </w:rPr>
        <w:t xml:space="preserve">illones de </w:t>
      </w:r>
      <w:r w:rsidR="00A60777">
        <w:rPr>
          <w:rFonts w:cstheme="minorHAnsi"/>
        </w:rPr>
        <w:t>L</w:t>
      </w:r>
      <w:r w:rsidRPr="00EF5170">
        <w:rPr>
          <w:rFonts w:cstheme="minorHAnsi"/>
        </w:rPr>
        <w:t>empiras por área protegida para ser implementados en</w:t>
      </w:r>
      <w:r>
        <w:rPr>
          <w:rFonts w:cstheme="minorHAnsi"/>
        </w:rPr>
        <w:t xml:space="preserve"> un tiempo no mayor a los</w:t>
      </w:r>
      <w:r w:rsidRPr="00EF5170">
        <w:rPr>
          <w:rFonts w:cstheme="minorHAnsi"/>
        </w:rPr>
        <w:t xml:space="preserve"> 24 meses a partir de la recepción del primer desembolso. </w:t>
      </w:r>
      <w:r>
        <w:rPr>
          <w:rFonts w:cstheme="minorHAnsi"/>
        </w:rPr>
        <w:t xml:space="preserve">Solo en el caso del SAPZSur </w:t>
      </w:r>
      <w:r w:rsidRPr="00EF5170">
        <w:rPr>
          <w:rFonts w:cstheme="minorHAnsi"/>
        </w:rPr>
        <w:t>se considerará hasta un monto máximo de 4 Millones de Lempiras.</w:t>
      </w:r>
      <w:r w:rsidR="00A60777">
        <w:rPr>
          <w:rFonts w:cstheme="minorHAnsi"/>
        </w:rPr>
        <w:t xml:space="preserve"> Si la disponibilidad aumentara por asignación presupuestaria, se podrá</w:t>
      </w:r>
      <w:r w:rsidR="00E81C40">
        <w:rPr>
          <w:rFonts w:cstheme="minorHAnsi"/>
        </w:rPr>
        <w:t xml:space="preserve"> apoyar a </w:t>
      </w:r>
      <w:r w:rsidR="00A60777">
        <w:rPr>
          <w:rFonts w:cstheme="minorHAnsi"/>
        </w:rPr>
        <w:t>un m</w:t>
      </w:r>
      <w:r w:rsidR="00E81C40">
        <w:rPr>
          <w:rFonts w:cstheme="minorHAnsi"/>
        </w:rPr>
        <w:t>ayor número de áreas</w:t>
      </w:r>
      <w:r w:rsidR="00A60777">
        <w:rPr>
          <w:rFonts w:cstheme="minorHAnsi"/>
        </w:rPr>
        <w:t xml:space="preserve">. </w:t>
      </w:r>
    </w:p>
    <w:p w14:paraId="29FFC40F" w14:textId="77777777" w:rsidR="005A3B26" w:rsidRPr="00EF5170" w:rsidRDefault="005A3B26" w:rsidP="005A3B26">
      <w:pPr>
        <w:spacing w:after="0" w:line="240" w:lineRule="auto"/>
        <w:jc w:val="both"/>
        <w:rPr>
          <w:rFonts w:cstheme="minorHAnsi"/>
        </w:rPr>
      </w:pPr>
    </w:p>
    <w:p w14:paraId="54114199" w14:textId="45D5D9ED" w:rsidR="005A3B26" w:rsidRPr="00EF5170" w:rsidRDefault="005A3B26" w:rsidP="005A3B26">
      <w:pPr>
        <w:spacing w:after="0" w:line="240" w:lineRule="auto"/>
        <w:jc w:val="both"/>
        <w:rPr>
          <w:rFonts w:cstheme="minorHAnsi"/>
        </w:rPr>
      </w:pPr>
      <w:r w:rsidRPr="00EF5170">
        <w:rPr>
          <w:rFonts w:cstheme="minorHAnsi"/>
        </w:rPr>
        <w:t xml:space="preserve">Se trabajará con </w:t>
      </w:r>
      <w:r>
        <w:rPr>
          <w:rFonts w:cstheme="minorHAnsi"/>
        </w:rPr>
        <w:t>cuatro (</w:t>
      </w:r>
      <w:r w:rsidRPr="00EF5170">
        <w:rPr>
          <w:rFonts w:cstheme="minorHAnsi"/>
        </w:rPr>
        <w:t>4</w:t>
      </w:r>
      <w:r>
        <w:rPr>
          <w:rFonts w:cstheme="minorHAnsi"/>
        </w:rPr>
        <w:t>)</w:t>
      </w:r>
      <w:r w:rsidRPr="00EF5170">
        <w:rPr>
          <w:rFonts w:cstheme="minorHAnsi"/>
        </w:rPr>
        <w:t xml:space="preserve"> desembolsos (20</w:t>
      </w:r>
      <w:r>
        <w:rPr>
          <w:rFonts w:cstheme="minorHAnsi"/>
        </w:rPr>
        <w:t>-</w:t>
      </w:r>
      <w:r w:rsidRPr="00EF5170">
        <w:rPr>
          <w:rFonts w:cstheme="minorHAnsi"/>
        </w:rPr>
        <w:t>30</w:t>
      </w:r>
      <w:r>
        <w:rPr>
          <w:rFonts w:cstheme="minorHAnsi"/>
        </w:rPr>
        <w:t>-</w:t>
      </w:r>
      <w:r w:rsidRPr="00EF5170">
        <w:rPr>
          <w:rFonts w:cstheme="minorHAnsi"/>
        </w:rPr>
        <w:t>30</w:t>
      </w:r>
      <w:r>
        <w:rPr>
          <w:rFonts w:cstheme="minorHAnsi"/>
        </w:rPr>
        <w:t>-</w:t>
      </w:r>
      <w:r w:rsidRPr="00EF5170">
        <w:rPr>
          <w:rFonts w:cstheme="minorHAnsi"/>
        </w:rPr>
        <w:t>20</w:t>
      </w:r>
      <w:r w:rsidR="00E81C40">
        <w:rPr>
          <w:rFonts w:cstheme="minorHAnsi"/>
        </w:rPr>
        <w:t>%</w:t>
      </w:r>
      <w:r w:rsidRPr="00EF5170">
        <w:rPr>
          <w:rFonts w:cstheme="minorHAnsi"/>
        </w:rPr>
        <w:t xml:space="preserve">) liquidables según las normas del FAPVS. </w:t>
      </w:r>
      <w:r w:rsidR="00E81C40">
        <w:rPr>
          <w:rFonts w:cstheme="minorHAnsi"/>
        </w:rPr>
        <w:t xml:space="preserve">El </w:t>
      </w:r>
      <w:r w:rsidRPr="00EF5170">
        <w:rPr>
          <w:rFonts w:cstheme="minorHAnsi"/>
        </w:rPr>
        <w:t>Segundo, Tercer y Cuarto desembolso se realizarán de acuerdo al cumplimiento de los entregables acordados para el desembolso anterior</w:t>
      </w:r>
      <w:r w:rsidR="00A60777" w:rsidRPr="00A60777">
        <w:rPr>
          <w:rFonts w:cstheme="minorHAnsi"/>
          <w:color w:val="000000" w:themeColor="text1"/>
        </w:rPr>
        <w:t xml:space="preserve">, </w:t>
      </w:r>
      <w:r w:rsidR="007E56F6" w:rsidRPr="00A60777">
        <w:rPr>
          <w:rFonts w:cstheme="minorHAnsi"/>
          <w:color w:val="000000" w:themeColor="text1"/>
        </w:rPr>
        <w:t xml:space="preserve">incluyendo la respectiva </w:t>
      </w:r>
      <w:r w:rsidR="00A60777" w:rsidRPr="00A60777">
        <w:rPr>
          <w:rFonts w:cstheme="minorHAnsi"/>
          <w:color w:val="000000" w:themeColor="text1"/>
        </w:rPr>
        <w:t>liquidación financiera</w:t>
      </w:r>
      <w:r w:rsidRPr="00A60777">
        <w:rPr>
          <w:rFonts w:cstheme="minorHAnsi"/>
          <w:color w:val="000000" w:themeColor="text1"/>
        </w:rPr>
        <w:t>.</w:t>
      </w:r>
    </w:p>
    <w:p w14:paraId="56D4FAB2" w14:textId="77777777" w:rsidR="00B608B4" w:rsidRDefault="00B608B4" w:rsidP="00CC283B">
      <w:pPr>
        <w:spacing w:after="0" w:line="240" w:lineRule="auto"/>
        <w:jc w:val="both"/>
        <w:rPr>
          <w:rFonts w:cstheme="minorHAnsi"/>
        </w:rPr>
      </w:pPr>
    </w:p>
    <w:p w14:paraId="628E1B0B" w14:textId="39C98314" w:rsidR="008D59D3" w:rsidRPr="005A3B26" w:rsidRDefault="00CD2079" w:rsidP="005A3B26">
      <w:pPr>
        <w:spacing w:after="0" w:line="240" w:lineRule="auto"/>
        <w:rPr>
          <w:rFonts w:cstheme="minorHAnsi"/>
          <w:b/>
        </w:rPr>
      </w:pPr>
      <w:r>
        <w:rPr>
          <w:rFonts w:cstheme="minorHAnsi"/>
          <w:b/>
        </w:rPr>
        <w:lastRenderedPageBreak/>
        <w:t>I</w:t>
      </w:r>
      <w:r w:rsidR="005A3B26">
        <w:rPr>
          <w:rFonts w:cstheme="minorHAnsi"/>
          <w:b/>
        </w:rPr>
        <w:t xml:space="preserve">I. </w:t>
      </w:r>
      <w:r w:rsidR="008D59D3" w:rsidRPr="005A3B26">
        <w:rPr>
          <w:rFonts w:cstheme="minorHAnsi"/>
          <w:b/>
        </w:rPr>
        <w:t xml:space="preserve">NORMATIVA </w:t>
      </w:r>
      <w:r w:rsidR="002448B1" w:rsidRPr="005A3B26">
        <w:rPr>
          <w:rFonts w:cstheme="minorHAnsi"/>
          <w:b/>
        </w:rPr>
        <w:t xml:space="preserve">APLICABLE A LA CONVOCATORIA </w:t>
      </w:r>
    </w:p>
    <w:p w14:paraId="774A4327" w14:textId="77777777" w:rsidR="00B608B4" w:rsidRDefault="00B608B4" w:rsidP="00B608B4">
      <w:pPr>
        <w:pStyle w:val="Prrafodelista"/>
        <w:spacing w:after="0" w:line="240" w:lineRule="auto"/>
        <w:ind w:left="360"/>
        <w:rPr>
          <w:rFonts w:cstheme="minorHAnsi"/>
          <w:b/>
        </w:rPr>
      </w:pPr>
    </w:p>
    <w:p w14:paraId="5EBA7A2C" w14:textId="32EDE099" w:rsidR="0048085F" w:rsidRPr="0048085F" w:rsidRDefault="0048085F" w:rsidP="0048085F">
      <w:pPr>
        <w:spacing w:after="0" w:line="240" w:lineRule="auto"/>
        <w:rPr>
          <w:rFonts w:cstheme="minorHAnsi"/>
          <w:b/>
        </w:rPr>
      </w:pPr>
      <w:r w:rsidRPr="0048085F">
        <w:rPr>
          <w:rFonts w:cstheme="minorHAnsi"/>
        </w:rPr>
        <w:t xml:space="preserve">La presente convocatoria va dirigida a </w:t>
      </w:r>
      <w:r w:rsidRPr="0048085F">
        <w:rPr>
          <w:rFonts w:cstheme="minorHAnsi"/>
          <w:b/>
        </w:rPr>
        <w:t>entidades comanejadoras de áreas protegidas</w:t>
      </w:r>
      <w:r w:rsidRPr="0048085F">
        <w:rPr>
          <w:rFonts w:cstheme="minorHAnsi"/>
        </w:rPr>
        <w:t>.</w:t>
      </w:r>
    </w:p>
    <w:p w14:paraId="0FA02667" w14:textId="77777777" w:rsidR="0048085F" w:rsidRDefault="0048085F" w:rsidP="0048085F">
      <w:pPr>
        <w:spacing w:after="0" w:line="240" w:lineRule="auto"/>
        <w:rPr>
          <w:rFonts w:cstheme="minorHAnsi"/>
          <w:b/>
        </w:rPr>
      </w:pPr>
    </w:p>
    <w:p w14:paraId="55999B56" w14:textId="4A01A63F" w:rsidR="0048085F" w:rsidRPr="0048085F" w:rsidRDefault="0048085F" w:rsidP="0048085F">
      <w:pPr>
        <w:spacing w:after="0" w:line="240" w:lineRule="auto"/>
        <w:rPr>
          <w:rFonts w:cstheme="minorHAnsi"/>
          <w:b/>
        </w:rPr>
      </w:pPr>
      <w:r w:rsidRPr="0048085F">
        <w:rPr>
          <w:rFonts w:cstheme="minorHAnsi"/>
          <w:b/>
        </w:rPr>
        <w:t xml:space="preserve">La convocatoria será desarrollada en dos Etapas: </w:t>
      </w:r>
    </w:p>
    <w:p w14:paraId="09923B82" w14:textId="6FDE1E17" w:rsidR="0048085F" w:rsidRPr="00383C9C" w:rsidRDefault="0048085F" w:rsidP="00B608B4">
      <w:pPr>
        <w:pStyle w:val="Prrafodelista"/>
        <w:spacing w:after="0" w:line="240" w:lineRule="auto"/>
        <w:ind w:left="360"/>
        <w:rPr>
          <w:rFonts w:cstheme="minorHAnsi"/>
        </w:rPr>
      </w:pPr>
      <w:r w:rsidRPr="00383C9C">
        <w:rPr>
          <w:rFonts w:cstheme="minorHAnsi"/>
        </w:rPr>
        <w:t>Etapa I: Preselecci</w:t>
      </w:r>
      <w:r w:rsidR="0068741D">
        <w:rPr>
          <w:rFonts w:cstheme="minorHAnsi"/>
        </w:rPr>
        <w:t>ón</w:t>
      </w:r>
      <w:r w:rsidR="006A4D6F">
        <w:rPr>
          <w:rFonts w:cstheme="minorHAnsi"/>
        </w:rPr>
        <w:t xml:space="preserve"> de Entidades</w:t>
      </w:r>
    </w:p>
    <w:p w14:paraId="6CE7A6D9" w14:textId="65D069DB" w:rsidR="0048085F" w:rsidRPr="00383C9C" w:rsidRDefault="0048085F" w:rsidP="00B608B4">
      <w:pPr>
        <w:pStyle w:val="Prrafodelista"/>
        <w:spacing w:after="0" w:line="240" w:lineRule="auto"/>
        <w:ind w:left="360"/>
        <w:rPr>
          <w:rFonts w:cstheme="minorHAnsi"/>
        </w:rPr>
      </w:pPr>
      <w:r w:rsidRPr="00383C9C">
        <w:rPr>
          <w:rFonts w:cstheme="minorHAnsi"/>
        </w:rPr>
        <w:t>Etapa II: Evaluaci</w:t>
      </w:r>
      <w:r w:rsidR="0068741D">
        <w:rPr>
          <w:rFonts w:cstheme="minorHAnsi"/>
        </w:rPr>
        <w:t xml:space="preserve">ón del POB propuesto para apoyo </w:t>
      </w:r>
    </w:p>
    <w:p w14:paraId="38265CC7" w14:textId="77777777" w:rsidR="0048085F" w:rsidRDefault="0048085F" w:rsidP="00B608B4">
      <w:pPr>
        <w:pStyle w:val="Prrafodelista"/>
        <w:spacing w:after="0" w:line="240" w:lineRule="auto"/>
        <w:ind w:left="360"/>
        <w:rPr>
          <w:rFonts w:cstheme="minorHAnsi"/>
          <w:b/>
        </w:rPr>
      </w:pPr>
    </w:p>
    <w:p w14:paraId="0779F0C5" w14:textId="77777777" w:rsidR="0068741D" w:rsidRDefault="0068741D" w:rsidP="00B608B4">
      <w:pPr>
        <w:pStyle w:val="Prrafodelista"/>
        <w:spacing w:after="0" w:line="240" w:lineRule="auto"/>
        <w:ind w:left="360"/>
        <w:rPr>
          <w:rFonts w:cstheme="minorHAnsi"/>
          <w:b/>
        </w:rPr>
      </w:pPr>
    </w:p>
    <w:p w14:paraId="59AC50CD" w14:textId="588871F7" w:rsidR="007665F5" w:rsidRPr="005A3B26" w:rsidRDefault="00D26E86" w:rsidP="005A3B26">
      <w:pPr>
        <w:pStyle w:val="Prrafodelista"/>
        <w:numPr>
          <w:ilvl w:val="1"/>
          <w:numId w:val="16"/>
        </w:numPr>
        <w:spacing w:after="0" w:line="240" w:lineRule="auto"/>
        <w:rPr>
          <w:rFonts w:cstheme="minorHAnsi"/>
          <w:b/>
        </w:rPr>
      </w:pPr>
      <w:r>
        <w:rPr>
          <w:rFonts w:cstheme="minorHAnsi"/>
          <w:b/>
        </w:rPr>
        <w:t xml:space="preserve">Requisitos de Elegibilidad </w:t>
      </w:r>
      <w:r w:rsidR="006A4D6F">
        <w:rPr>
          <w:rFonts w:cstheme="minorHAnsi"/>
          <w:b/>
        </w:rPr>
        <w:t>y Evaluación</w:t>
      </w:r>
    </w:p>
    <w:p w14:paraId="36A0E312" w14:textId="77777777" w:rsidR="00B608B4" w:rsidRDefault="00B608B4" w:rsidP="005A3B26">
      <w:pPr>
        <w:spacing w:after="0" w:line="240" w:lineRule="auto"/>
        <w:rPr>
          <w:rFonts w:cstheme="minorHAnsi"/>
          <w:b/>
        </w:rPr>
      </w:pPr>
    </w:p>
    <w:p w14:paraId="0A878E7B" w14:textId="6EEC46B7" w:rsidR="00385889" w:rsidRPr="005A3B26" w:rsidRDefault="00510F7C" w:rsidP="005A3B26">
      <w:pPr>
        <w:spacing w:after="0" w:line="240" w:lineRule="auto"/>
        <w:rPr>
          <w:rFonts w:cstheme="minorHAnsi"/>
          <w:b/>
        </w:rPr>
      </w:pPr>
      <w:r>
        <w:rPr>
          <w:rFonts w:cstheme="minorHAnsi"/>
          <w:b/>
        </w:rPr>
        <w:t>2.1.1 Requisitos</w:t>
      </w:r>
      <w:r w:rsidR="00383C9C">
        <w:rPr>
          <w:rFonts w:cstheme="minorHAnsi"/>
          <w:b/>
        </w:rPr>
        <w:t xml:space="preserve"> a </w:t>
      </w:r>
      <w:r>
        <w:rPr>
          <w:rFonts w:cstheme="minorHAnsi"/>
          <w:b/>
        </w:rPr>
        <w:t>ser Cumplir</w:t>
      </w:r>
      <w:r w:rsidR="00D26E86">
        <w:rPr>
          <w:rFonts w:cstheme="minorHAnsi"/>
          <w:b/>
        </w:rPr>
        <w:t xml:space="preserve"> y Presentar</w:t>
      </w:r>
      <w:r w:rsidR="00383C9C">
        <w:rPr>
          <w:rFonts w:cstheme="minorHAnsi"/>
          <w:b/>
        </w:rPr>
        <w:t xml:space="preserve"> en la Etapa I </w:t>
      </w:r>
    </w:p>
    <w:p w14:paraId="2B8C7584" w14:textId="5A0DCE91" w:rsidR="002E1FC4" w:rsidRDefault="00F20C13" w:rsidP="00CC283B">
      <w:pPr>
        <w:spacing w:after="0" w:line="240" w:lineRule="auto"/>
        <w:jc w:val="both"/>
        <w:rPr>
          <w:rFonts w:cstheme="minorHAnsi"/>
        </w:rPr>
      </w:pPr>
      <w:r w:rsidRPr="009B5E14">
        <w:rPr>
          <w:rFonts w:cstheme="minorHAnsi"/>
        </w:rPr>
        <w:t xml:space="preserve">Los requisitos </w:t>
      </w:r>
      <w:r w:rsidR="006E1181" w:rsidRPr="009B5E14">
        <w:rPr>
          <w:rFonts w:cstheme="minorHAnsi"/>
        </w:rPr>
        <w:t>q</w:t>
      </w:r>
      <w:r w:rsidR="004A40E6" w:rsidRPr="009B5E14">
        <w:rPr>
          <w:rFonts w:cstheme="minorHAnsi"/>
        </w:rPr>
        <w:t>u</w:t>
      </w:r>
      <w:r w:rsidR="006E1181" w:rsidRPr="009B5E14">
        <w:rPr>
          <w:rFonts w:cstheme="minorHAnsi"/>
        </w:rPr>
        <w:t>e deberán presentar las entidades solicitantes, son</w:t>
      </w:r>
      <w:r w:rsidR="002E1FC4">
        <w:rPr>
          <w:rFonts w:cstheme="minorHAnsi"/>
        </w:rPr>
        <w:t xml:space="preserve">: </w:t>
      </w:r>
    </w:p>
    <w:p w14:paraId="7C9D3707" w14:textId="77777777" w:rsidR="002E1FC4" w:rsidRDefault="002E1FC4" w:rsidP="00CC283B">
      <w:pPr>
        <w:spacing w:after="0" w:line="240" w:lineRule="auto"/>
        <w:jc w:val="both"/>
        <w:rPr>
          <w:rFonts w:cstheme="minorHAnsi"/>
        </w:rPr>
      </w:pPr>
    </w:p>
    <w:p w14:paraId="60900499" w14:textId="1EC7E98A" w:rsidR="00F20C13" w:rsidRPr="001E3AAF" w:rsidRDefault="002E1FC4" w:rsidP="00CC283B">
      <w:pPr>
        <w:spacing w:after="0" w:line="240" w:lineRule="auto"/>
        <w:jc w:val="both"/>
        <w:rPr>
          <w:rFonts w:cstheme="minorHAnsi"/>
          <w:i/>
        </w:rPr>
      </w:pPr>
      <w:r w:rsidRPr="001E3AAF">
        <w:rPr>
          <w:rFonts w:cstheme="minorHAnsi"/>
          <w:i/>
        </w:rPr>
        <w:t>E</w:t>
      </w:r>
      <w:r w:rsidR="00E81C40" w:rsidRPr="001E3AAF">
        <w:rPr>
          <w:rFonts w:cstheme="minorHAnsi"/>
          <w:i/>
        </w:rPr>
        <w:t xml:space="preserve">n el caso de Organizaciones No Gubernamentales: </w:t>
      </w:r>
      <w:r w:rsidR="006E1181" w:rsidRPr="001E3AAF">
        <w:rPr>
          <w:rFonts w:cstheme="minorHAnsi"/>
          <w:i/>
        </w:rPr>
        <w:t xml:space="preserve"> </w:t>
      </w:r>
    </w:p>
    <w:p w14:paraId="0F5E64E7" w14:textId="77777777" w:rsidR="00E81C40" w:rsidRPr="009B5E14" w:rsidRDefault="00E81C40" w:rsidP="00CC283B">
      <w:pPr>
        <w:spacing w:after="0" w:line="240" w:lineRule="auto"/>
        <w:jc w:val="both"/>
        <w:rPr>
          <w:rFonts w:cstheme="minorHAnsi"/>
        </w:rPr>
      </w:pPr>
    </w:p>
    <w:p w14:paraId="4D6C8944" w14:textId="0B376398" w:rsidR="00477D77" w:rsidRDefault="00510F7C" w:rsidP="00477D77">
      <w:pPr>
        <w:pStyle w:val="Sinespaciado"/>
        <w:numPr>
          <w:ilvl w:val="0"/>
          <w:numId w:val="2"/>
        </w:numPr>
        <w:ind w:left="284" w:hanging="284"/>
        <w:jc w:val="both"/>
        <w:rPr>
          <w:rFonts w:asciiTheme="minorHAnsi" w:hAnsiTheme="minorHAnsi" w:cstheme="minorHAnsi"/>
        </w:rPr>
      </w:pPr>
      <w:r>
        <w:rPr>
          <w:rFonts w:asciiTheme="minorHAnsi" w:hAnsiTheme="minorHAnsi" w:cstheme="minorHAnsi"/>
        </w:rPr>
        <w:t>Completar y</w:t>
      </w:r>
      <w:r w:rsidR="00477D77">
        <w:rPr>
          <w:rFonts w:asciiTheme="minorHAnsi" w:hAnsiTheme="minorHAnsi" w:cstheme="minorHAnsi"/>
        </w:rPr>
        <w:t xml:space="preserve"> presentar</w:t>
      </w:r>
      <w:r w:rsidR="0011633C">
        <w:rPr>
          <w:rFonts w:asciiTheme="minorHAnsi" w:hAnsiTheme="minorHAnsi" w:cstheme="minorHAnsi"/>
        </w:rPr>
        <w:t xml:space="preserve"> debidamente </w:t>
      </w:r>
      <w:r w:rsidR="00477D77">
        <w:rPr>
          <w:rFonts w:asciiTheme="minorHAnsi" w:hAnsiTheme="minorHAnsi" w:cstheme="minorHAnsi"/>
        </w:rPr>
        <w:t xml:space="preserve">la </w:t>
      </w:r>
      <w:r w:rsidR="00477D77" w:rsidRPr="00477D77">
        <w:rPr>
          <w:rFonts w:asciiTheme="minorHAnsi" w:hAnsiTheme="minorHAnsi" w:cstheme="minorHAnsi"/>
          <w:b/>
        </w:rPr>
        <w:t xml:space="preserve">Sección A del Formulario </w:t>
      </w:r>
      <w:r w:rsidR="00477D77" w:rsidRPr="00477D77">
        <w:rPr>
          <w:rFonts w:cstheme="minorHAnsi"/>
          <w:b/>
        </w:rPr>
        <w:t>para</w:t>
      </w:r>
      <w:r w:rsidR="00477D77" w:rsidRPr="0059762C">
        <w:rPr>
          <w:rFonts w:cstheme="minorHAnsi"/>
          <w:b/>
        </w:rPr>
        <w:t xml:space="preserve"> la Presentación de Propuestas de Apoyo a Planes Operativos </w:t>
      </w:r>
      <w:r w:rsidRPr="0059762C">
        <w:rPr>
          <w:rFonts w:cstheme="minorHAnsi"/>
          <w:b/>
        </w:rPr>
        <w:t>Bianuales en</w:t>
      </w:r>
      <w:r w:rsidR="00477D77" w:rsidRPr="0059762C">
        <w:rPr>
          <w:rFonts w:cstheme="minorHAnsi"/>
          <w:b/>
        </w:rPr>
        <w:t xml:space="preserve"> Áreas Protegidas-2020-2021</w:t>
      </w:r>
    </w:p>
    <w:p w14:paraId="283457A1" w14:textId="1D82D12C" w:rsidR="00383C9C" w:rsidRPr="00383C9C" w:rsidRDefault="00383C9C" w:rsidP="00CC283B">
      <w:pPr>
        <w:pStyle w:val="Sinespaciado"/>
        <w:numPr>
          <w:ilvl w:val="0"/>
          <w:numId w:val="2"/>
        </w:numPr>
        <w:ind w:left="284" w:hanging="284"/>
        <w:jc w:val="both"/>
        <w:rPr>
          <w:rFonts w:asciiTheme="minorHAnsi" w:hAnsiTheme="minorHAnsi" w:cstheme="minorHAnsi"/>
        </w:rPr>
      </w:pPr>
      <w:r>
        <w:rPr>
          <w:rFonts w:asciiTheme="minorHAnsi" w:hAnsiTheme="minorHAnsi" w:cstheme="minorHAnsi"/>
        </w:rPr>
        <w:t xml:space="preserve">Contar con convenio de comanejo </w:t>
      </w:r>
      <w:r w:rsidR="00477D77">
        <w:rPr>
          <w:rFonts w:asciiTheme="minorHAnsi" w:hAnsiTheme="minorHAnsi" w:cstheme="minorHAnsi"/>
        </w:rPr>
        <w:t xml:space="preserve">y presentar el mismo </w:t>
      </w:r>
      <w:r>
        <w:rPr>
          <w:rFonts w:asciiTheme="minorHAnsi" w:hAnsiTheme="minorHAnsi" w:cstheme="minorHAnsi"/>
        </w:rPr>
        <w:t xml:space="preserve">o </w:t>
      </w:r>
      <w:r w:rsidR="00477D77">
        <w:rPr>
          <w:rFonts w:asciiTheme="minorHAnsi" w:hAnsiTheme="minorHAnsi" w:cstheme="minorHAnsi"/>
        </w:rPr>
        <w:t>nota d</w:t>
      </w:r>
      <w:r>
        <w:rPr>
          <w:rFonts w:asciiTheme="minorHAnsi" w:hAnsiTheme="minorHAnsi" w:cstheme="minorHAnsi"/>
        </w:rPr>
        <w:t xml:space="preserve">el respaldo de ICF como actor que trabaja en el manejo del área </w:t>
      </w:r>
    </w:p>
    <w:p w14:paraId="100D5011" w14:textId="44B0E12E" w:rsidR="006E1181" w:rsidRPr="009B5E14" w:rsidRDefault="006E1181" w:rsidP="00CC283B">
      <w:pPr>
        <w:pStyle w:val="Sinespaciado"/>
        <w:numPr>
          <w:ilvl w:val="0"/>
          <w:numId w:val="2"/>
        </w:numPr>
        <w:ind w:left="284" w:hanging="284"/>
        <w:jc w:val="both"/>
        <w:rPr>
          <w:rFonts w:asciiTheme="minorHAnsi" w:hAnsiTheme="minorHAnsi" w:cstheme="minorHAnsi"/>
        </w:rPr>
      </w:pPr>
      <w:r w:rsidRPr="009B5E14">
        <w:rPr>
          <w:rFonts w:asciiTheme="minorHAnsi" w:hAnsiTheme="minorHAnsi" w:cstheme="minorHAnsi"/>
          <w:lang w:val="es-HN"/>
        </w:rPr>
        <w:t>Contar con experiencia, compromiso e interé</w:t>
      </w:r>
      <w:r w:rsidR="00485FDE" w:rsidRPr="009B5E14">
        <w:rPr>
          <w:rFonts w:asciiTheme="minorHAnsi" w:hAnsiTheme="minorHAnsi" w:cstheme="minorHAnsi"/>
          <w:lang w:val="es-HN"/>
        </w:rPr>
        <w:t>s demostrada en las temáticas de la Convocatoria</w:t>
      </w:r>
      <w:r w:rsidR="00EC4E1E" w:rsidRPr="009B5E14">
        <w:rPr>
          <w:rFonts w:asciiTheme="minorHAnsi" w:hAnsiTheme="minorHAnsi" w:cstheme="minorHAnsi"/>
          <w:lang w:val="es-HN"/>
        </w:rPr>
        <w:t xml:space="preserve"> (</w:t>
      </w:r>
      <w:r w:rsidR="002E1FC4">
        <w:rPr>
          <w:rFonts w:asciiTheme="minorHAnsi" w:hAnsiTheme="minorHAnsi" w:cstheme="minorHAnsi"/>
          <w:lang w:val="es-HN"/>
        </w:rPr>
        <w:t>Describir en Secció</w:t>
      </w:r>
      <w:r w:rsidR="00470994">
        <w:rPr>
          <w:rFonts w:asciiTheme="minorHAnsi" w:hAnsiTheme="minorHAnsi" w:cstheme="minorHAnsi"/>
          <w:lang w:val="es-HN"/>
        </w:rPr>
        <w:t xml:space="preserve">n A, inciso </w:t>
      </w:r>
      <w:r w:rsidR="00510F7C">
        <w:rPr>
          <w:rFonts w:asciiTheme="minorHAnsi" w:hAnsiTheme="minorHAnsi" w:cstheme="minorHAnsi"/>
          <w:lang w:val="es-HN"/>
        </w:rPr>
        <w:t>3.4 del</w:t>
      </w:r>
      <w:r w:rsidR="00A41783">
        <w:rPr>
          <w:rFonts w:cstheme="minorHAnsi"/>
        </w:rPr>
        <w:t xml:space="preserve"> Formulario</w:t>
      </w:r>
      <w:r w:rsidR="00A41783" w:rsidRPr="009B5E14">
        <w:rPr>
          <w:rFonts w:cstheme="minorHAnsi"/>
        </w:rPr>
        <w:t xml:space="preserve"> para la Presentación de Propuestas de Apoyo a Planes Operativos </w:t>
      </w:r>
      <w:r w:rsidR="00510F7C">
        <w:rPr>
          <w:rFonts w:cstheme="minorHAnsi"/>
        </w:rPr>
        <w:t>Bianuales en</w:t>
      </w:r>
      <w:r w:rsidR="00A41783">
        <w:rPr>
          <w:rFonts w:cstheme="minorHAnsi"/>
        </w:rPr>
        <w:t xml:space="preserve"> Áreas Protegidas 2020-2021)</w:t>
      </w:r>
      <w:r w:rsidR="00485FDE" w:rsidRPr="009B5E14">
        <w:rPr>
          <w:rFonts w:asciiTheme="minorHAnsi" w:hAnsiTheme="minorHAnsi" w:cstheme="minorHAnsi"/>
          <w:lang w:val="es-HN"/>
        </w:rPr>
        <w:t>.</w:t>
      </w:r>
    </w:p>
    <w:p w14:paraId="69C55C50" w14:textId="078F04BB" w:rsidR="00F20C13" w:rsidRPr="009B5E14" w:rsidRDefault="00383C9C" w:rsidP="00CC283B">
      <w:pPr>
        <w:pStyle w:val="Sinespaciado"/>
        <w:numPr>
          <w:ilvl w:val="0"/>
          <w:numId w:val="2"/>
        </w:numPr>
        <w:ind w:left="284" w:hanging="284"/>
        <w:jc w:val="both"/>
        <w:rPr>
          <w:rFonts w:asciiTheme="minorHAnsi" w:hAnsiTheme="minorHAnsi" w:cstheme="minorHAnsi"/>
        </w:rPr>
      </w:pPr>
      <w:r>
        <w:rPr>
          <w:rFonts w:asciiTheme="minorHAnsi" w:hAnsiTheme="minorHAnsi" w:cstheme="minorHAnsi"/>
        </w:rPr>
        <w:t>Contar y p</w:t>
      </w:r>
      <w:r w:rsidR="00E81C40">
        <w:rPr>
          <w:rFonts w:asciiTheme="minorHAnsi" w:hAnsiTheme="minorHAnsi" w:cstheme="minorHAnsi"/>
        </w:rPr>
        <w:t>resentar los Documentos Legales de la Entidad: P</w:t>
      </w:r>
      <w:r w:rsidR="00F20C13" w:rsidRPr="009B5E14">
        <w:rPr>
          <w:rFonts w:asciiTheme="minorHAnsi" w:hAnsiTheme="minorHAnsi" w:cstheme="minorHAnsi"/>
        </w:rPr>
        <w:t>e</w:t>
      </w:r>
      <w:r w:rsidR="00F20C13" w:rsidRPr="009B5E14">
        <w:rPr>
          <w:rFonts w:asciiTheme="minorHAnsi" w:hAnsiTheme="minorHAnsi" w:cstheme="minorHAnsi"/>
          <w:spacing w:val="-1"/>
        </w:rPr>
        <w:t>r</w:t>
      </w:r>
      <w:r w:rsidR="00F20C13" w:rsidRPr="009B5E14">
        <w:rPr>
          <w:rFonts w:asciiTheme="minorHAnsi" w:hAnsiTheme="minorHAnsi" w:cstheme="minorHAnsi"/>
        </w:rPr>
        <w:t>s</w:t>
      </w:r>
      <w:r w:rsidR="00F20C13" w:rsidRPr="009B5E14">
        <w:rPr>
          <w:rFonts w:asciiTheme="minorHAnsi" w:hAnsiTheme="minorHAnsi" w:cstheme="minorHAnsi"/>
          <w:spacing w:val="2"/>
        </w:rPr>
        <w:t>o</w:t>
      </w:r>
      <w:r w:rsidR="00F20C13" w:rsidRPr="009B5E14">
        <w:rPr>
          <w:rFonts w:asciiTheme="minorHAnsi" w:hAnsiTheme="minorHAnsi" w:cstheme="minorHAnsi"/>
        </w:rPr>
        <w:t>ne</w:t>
      </w:r>
      <w:r w:rsidR="00F20C13" w:rsidRPr="009B5E14">
        <w:rPr>
          <w:rFonts w:asciiTheme="minorHAnsi" w:hAnsiTheme="minorHAnsi" w:cstheme="minorHAnsi"/>
          <w:spacing w:val="1"/>
        </w:rPr>
        <w:t>r</w:t>
      </w:r>
      <w:r w:rsidR="00F20C13" w:rsidRPr="009B5E14">
        <w:rPr>
          <w:rFonts w:asciiTheme="minorHAnsi" w:hAnsiTheme="minorHAnsi" w:cstheme="minorHAnsi"/>
          <w:spacing w:val="-1"/>
        </w:rPr>
        <w:t>í</w:t>
      </w:r>
      <w:r w:rsidR="00F20C13" w:rsidRPr="009B5E14">
        <w:rPr>
          <w:rFonts w:asciiTheme="minorHAnsi" w:hAnsiTheme="minorHAnsi" w:cstheme="minorHAnsi"/>
        </w:rPr>
        <w:t>a</w:t>
      </w:r>
      <w:r w:rsidR="00F20C13" w:rsidRPr="009B5E14">
        <w:rPr>
          <w:rFonts w:asciiTheme="minorHAnsi" w:hAnsiTheme="minorHAnsi" w:cstheme="minorHAnsi"/>
          <w:spacing w:val="1"/>
        </w:rPr>
        <w:t xml:space="preserve"> </w:t>
      </w:r>
      <w:r w:rsidR="00F20C13" w:rsidRPr="009B5E14">
        <w:rPr>
          <w:rFonts w:asciiTheme="minorHAnsi" w:hAnsiTheme="minorHAnsi" w:cstheme="minorHAnsi"/>
          <w:spacing w:val="-1"/>
        </w:rPr>
        <w:t>j</w:t>
      </w:r>
      <w:r w:rsidR="00F20C13" w:rsidRPr="009B5E14">
        <w:rPr>
          <w:rFonts w:asciiTheme="minorHAnsi" w:hAnsiTheme="minorHAnsi" w:cstheme="minorHAnsi"/>
          <w:spacing w:val="2"/>
        </w:rPr>
        <w:t>u</w:t>
      </w:r>
      <w:r w:rsidR="00F20C13" w:rsidRPr="009B5E14">
        <w:rPr>
          <w:rFonts w:asciiTheme="minorHAnsi" w:hAnsiTheme="minorHAnsi" w:cstheme="minorHAnsi"/>
          <w:spacing w:val="-1"/>
        </w:rPr>
        <w:t>r</w:t>
      </w:r>
      <w:r w:rsidR="00F20C13" w:rsidRPr="009B5E14">
        <w:rPr>
          <w:rFonts w:asciiTheme="minorHAnsi" w:hAnsiTheme="minorHAnsi" w:cstheme="minorHAnsi"/>
          <w:spacing w:val="1"/>
        </w:rPr>
        <w:t>í</w:t>
      </w:r>
      <w:r w:rsidR="00F20C13" w:rsidRPr="009B5E14">
        <w:rPr>
          <w:rFonts w:asciiTheme="minorHAnsi" w:hAnsiTheme="minorHAnsi" w:cstheme="minorHAnsi"/>
        </w:rPr>
        <w:t>d</w:t>
      </w:r>
      <w:r w:rsidR="00F20C13" w:rsidRPr="009B5E14">
        <w:rPr>
          <w:rFonts w:asciiTheme="minorHAnsi" w:hAnsiTheme="minorHAnsi" w:cstheme="minorHAnsi"/>
          <w:spacing w:val="-1"/>
        </w:rPr>
        <w:t>i</w:t>
      </w:r>
      <w:r w:rsidR="00F20C13" w:rsidRPr="009B5E14">
        <w:rPr>
          <w:rFonts w:asciiTheme="minorHAnsi" w:hAnsiTheme="minorHAnsi" w:cstheme="minorHAnsi"/>
        </w:rPr>
        <w:t>ca</w:t>
      </w:r>
      <w:r w:rsidR="00F20C13" w:rsidRPr="009B5E14">
        <w:rPr>
          <w:rFonts w:asciiTheme="minorHAnsi" w:hAnsiTheme="minorHAnsi" w:cstheme="minorHAnsi"/>
          <w:spacing w:val="1"/>
        </w:rPr>
        <w:t xml:space="preserve"> (con sello de inscripción del Instituto de la Propiedad</w:t>
      </w:r>
      <w:r w:rsidR="00E81C40">
        <w:rPr>
          <w:rFonts w:asciiTheme="minorHAnsi" w:hAnsiTheme="minorHAnsi" w:cstheme="minorHAnsi"/>
          <w:spacing w:val="1"/>
        </w:rPr>
        <w:t xml:space="preserve"> e Inscripción en la Dirección de Regulación, Registro y Seguimiento DIRRSAC</w:t>
      </w:r>
      <w:r w:rsidR="00F20C13" w:rsidRPr="009B5E14">
        <w:rPr>
          <w:rFonts w:asciiTheme="minorHAnsi" w:hAnsiTheme="minorHAnsi" w:cstheme="minorHAnsi"/>
          <w:spacing w:val="1"/>
        </w:rPr>
        <w:t>)</w:t>
      </w:r>
      <w:r w:rsidR="00E81C40">
        <w:rPr>
          <w:rFonts w:asciiTheme="minorHAnsi" w:hAnsiTheme="minorHAnsi" w:cstheme="minorHAnsi"/>
          <w:spacing w:val="1"/>
        </w:rPr>
        <w:t>, Registro Tributario Nacional, Constancia de la DIR</w:t>
      </w:r>
      <w:r w:rsidR="00510F7C">
        <w:rPr>
          <w:rFonts w:asciiTheme="minorHAnsi" w:hAnsiTheme="minorHAnsi" w:cstheme="minorHAnsi"/>
          <w:spacing w:val="1"/>
        </w:rPr>
        <w:t>RSAC</w:t>
      </w:r>
      <w:r w:rsidR="00E81C40">
        <w:rPr>
          <w:rFonts w:asciiTheme="minorHAnsi" w:hAnsiTheme="minorHAnsi" w:cstheme="minorHAnsi"/>
          <w:spacing w:val="1"/>
        </w:rPr>
        <w:t xml:space="preserve"> sobre la Junta Directiva y sobre la Presentaci</w:t>
      </w:r>
      <w:r w:rsidR="00D26E86">
        <w:rPr>
          <w:rFonts w:asciiTheme="minorHAnsi" w:hAnsiTheme="minorHAnsi" w:cstheme="minorHAnsi"/>
          <w:spacing w:val="1"/>
        </w:rPr>
        <w:t>ón de informes</w:t>
      </w:r>
    </w:p>
    <w:p w14:paraId="0AA34985" w14:textId="77777777" w:rsidR="00F20C13" w:rsidRPr="009B5E14" w:rsidRDefault="00F20C13" w:rsidP="00CC283B">
      <w:pPr>
        <w:pStyle w:val="Sinespaciado"/>
        <w:numPr>
          <w:ilvl w:val="0"/>
          <w:numId w:val="2"/>
        </w:numPr>
        <w:ind w:left="284" w:hanging="284"/>
        <w:jc w:val="both"/>
        <w:rPr>
          <w:rFonts w:asciiTheme="minorHAnsi" w:hAnsiTheme="minorHAnsi" w:cstheme="minorHAnsi"/>
        </w:rPr>
      </w:pPr>
      <w:r w:rsidRPr="009B5E14">
        <w:rPr>
          <w:rFonts w:asciiTheme="minorHAnsi" w:hAnsiTheme="minorHAnsi" w:cstheme="minorHAnsi"/>
        </w:rPr>
        <w:t>Tener presencia o sede en la zona geográfica donde se pretende desarrollar el programa o proyecto.</w:t>
      </w:r>
    </w:p>
    <w:p w14:paraId="025178BC" w14:textId="77777777" w:rsidR="00510F7C" w:rsidRPr="00510F7C" w:rsidRDefault="00F20C13" w:rsidP="00510F7C">
      <w:pPr>
        <w:pStyle w:val="Sinespaciado"/>
        <w:numPr>
          <w:ilvl w:val="0"/>
          <w:numId w:val="2"/>
        </w:numPr>
        <w:ind w:left="284" w:hanging="284"/>
        <w:jc w:val="both"/>
        <w:rPr>
          <w:rFonts w:asciiTheme="minorHAnsi" w:hAnsiTheme="minorHAnsi" w:cstheme="minorHAnsi"/>
        </w:rPr>
      </w:pPr>
      <w:r w:rsidRPr="009B5E14">
        <w:rPr>
          <w:rFonts w:asciiTheme="minorHAnsi" w:hAnsiTheme="minorHAnsi" w:cstheme="minorHAnsi"/>
        </w:rPr>
        <w:t>Tener experiencia institucional o de recurso humano demostrado para el manejo de recursos financieros bajo el concepto y procedim</w:t>
      </w:r>
      <w:r w:rsidR="004A40E6" w:rsidRPr="009B5E14">
        <w:rPr>
          <w:rFonts w:asciiTheme="minorHAnsi" w:hAnsiTheme="minorHAnsi" w:cstheme="minorHAnsi"/>
        </w:rPr>
        <w:t>i</w:t>
      </w:r>
      <w:r w:rsidR="00A41783">
        <w:rPr>
          <w:rFonts w:asciiTheme="minorHAnsi" w:hAnsiTheme="minorHAnsi" w:cstheme="minorHAnsi"/>
        </w:rPr>
        <w:t>entos de gerencia de proyectos.</w:t>
      </w:r>
      <w:r w:rsidR="0011633C" w:rsidRPr="0011633C">
        <w:rPr>
          <w:rFonts w:asciiTheme="minorHAnsi" w:hAnsiTheme="minorHAnsi" w:cstheme="minorHAnsi"/>
          <w:lang w:val="es-HN"/>
        </w:rPr>
        <w:t xml:space="preserve"> </w:t>
      </w:r>
      <w:r w:rsidR="0011633C" w:rsidRPr="009B5E14">
        <w:rPr>
          <w:rFonts w:asciiTheme="minorHAnsi" w:hAnsiTheme="minorHAnsi" w:cstheme="minorHAnsi"/>
          <w:lang w:val="es-HN"/>
        </w:rPr>
        <w:t>(</w:t>
      </w:r>
      <w:r w:rsidR="0011633C">
        <w:rPr>
          <w:rFonts w:asciiTheme="minorHAnsi" w:hAnsiTheme="minorHAnsi" w:cstheme="minorHAnsi"/>
          <w:lang w:val="es-HN"/>
        </w:rPr>
        <w:t xml:space="preserve">Describir en Sección A, inciso </w:t>
      </w:r>
      <w:r w:rsidR="00510F7C">
        <w:rPr>
          <w:rFonts w:asciiTheme="minorHAnsi" w:hAnsiTheme="minorHAnsi" w:cstheme="minorHAnsi"/>
          <w:lang w:val="es-HN"/>
        </w:rPr>
        <w:t>3.2 del</w:t>
      </w:r>
      <w:r w:rsidR="0011633C">
        <w:rPr>
          <w:rFonts w:cstheme="minorHAnsi"/>
        </w:rPr>
        <w:t xml:space="preserve"> Formulario</w:t>
      </w:r>
      <w:r w:rsidR="0011633C" w:rsidRPr="009B5E14">
        <w:rPr>
          <w:rFonts w:cstheme="minorHAnsi"/>
        </w:rPr>
        <w:t xml:space="preserve"> para la Presentación de Propuestas de Apoyo a Planes Operativos </w:t>
      </w:r>
      <w:r w:rsidR="00510F7C">
        <w:rPr>
          <w:rFonts w:cstheme="minorHAnsi"/>
        </w:rPr>
        <w:t>Bianuales en</w:t>
      </w:r>
      <w:r w:rsidR="0011633C">
        <w:rPr>
          <w:rFonts w:cstheme="minorHAnsi"/>
        </w:rPr>
        <w:t xml:space="preserve"> Áreas Protegidas 2020-2021)</w:t>
      </w:r>
      <w:r w:rsidR="0011633C" w:rsidRPr="009B5E14">
        <w:rPr>
          <w:rFonts w:asciiTheme="minorHAnsi" w:hAnsiTheme="minorHAnsi" w:cstheme="minorHAnsi"/>
          <w:lang w:val="es-HN"/>
        </w:rPr>
        <w:t>.</w:t>
      </w:r>
    </w:p>
    <w:p w14:paraId="5C8D279F" w14:textId="34219461" w:rsidR="00510F7C" w:rsidRPr="00510F7C" w:rsidRDefault="00F20C13" w:rsidP="00510F7C">
      <w:pPr>
        <w:pStyle w:val="Sinespaciado"/>
        <w:numPr>
          <w:ilvl w:val="0"/>
          <w:numId w:val="2"/>
        </w:numPr>
        <w:ind w:left="284" w:hanging="284"/>
        <w:jc w:val="both"/>
        <w:rPr>
          <w:rFonts w:asciiTheme="minorHAnsi" w:hAnsiTheme="minorHAnsi" w:cstheme="minorHAnsi"/>
        </w:rPr>
      </w:pPr>
      <w:r w:rsidRPr="009B5E14">
        <w:t>Contar con un sistema contable y financiero actualizado, confiable y transparente.</w:t>
      </w:r>
      <w:r w:rsidR="0011633C">
        <w:t xml:space="preserve"> </w:t>
      </w:r>
      <w:r w:rsidR="0011633C" w:rsidRPr="009B5E14">
        <w:rPr>
          <w:lang w:val="es-HN"/>
        </w:rPr>
        <w:t>(</w:t>
      </w:r>
      <w:r w:rsidR="0011633C">
        <w:rPr>
          <w:lang w:val="es-HN"/>
        </w:rPr>
        <w:t xml:space="preserve">Describir en Sección A, inciso 3.3 </w:t>
      </w:r>
      <w:r w:rsidR="0011633C">
        <w:t>del Formulario</w:t>
      </w:r>
      <w:r w:rsidR="0011633C" w:rsidRPr="009B5E14">
        <w:t xml:space="preserve"> para la Presentación de Propuestas de Apoyo a Planes Operativos </w:t>
      </w:r>
      <w:r w:rsidR="00510F7C">
        <w:t xml:space="preserve">Bianuales en Áreas Protegidas </w:t>
      </w:r>
      <w:r w:rsidR="0011633C">
        <w:t>2020-202</w:t>
      </w:r>
      <w:r w:rsidR="00510F7C">
        <w:t>1).</w:t>
      </w:r>
      <w:r w:rsidR="008E3C5C">
        <w:t xml:space="preserve">                                                                                                                                                                                                                                                                                                                                                                                                                                                                                                                                                                                                                                                                                                                                                                                                                                                                                                                                                                                                                                                                                                                                                                                                                                                                                                                                                                                                                                                                                                                                                                                                                                                                                                                                                                                                                                                                                                                                                                                                                                                                                                                                                                                                                                                                                                                                                                                                                                                                                                                                                                                                                                                                                                                                                                                                                                                                                                                                                                                                                                                                                                                                                                                                                                                                                                                                                                                                                                                                                                                                                                                                                                                                                                                                                                                                                                                                                                                                                                                                                                                                                                                                                                                                                                                                                                                                                                                                                                                </w:t>
      </w:r>
      <w:r w:rsidR="00510F7C">
        <w:t xml:space="preserve">                       </w:t>
      </w:r>
    </w:p>
    <w:p w14:paraId="074559A9" w14:textId="77777777" w:rsidR="00F20C13" w:rsidRPr="009B5E14" w:rsidRDefault="00F20C13" w:rsidP="00CC283B">
      <w:pPr>
        <w:pStyle w:val="Sinespaciado"/>
        <w:numPr>
          <w:ilvl w:val="0"/>
          <w:numId w:val="2"/>
        </w:numPr>
        <w:ind w:left="284" w:hanging="284"/>
        <w:jc w:val="both"/>
        <w:rPr>
          <w:rFonts w:asciiTheme="minorHAnsi" w:hAnsiTheme="minorHAnsi" w:cstheme="minorHAnsi"/>
        </w:rPr>
      </w:pPr>
      <w:r w:rsidRPr="009B5E14">
        <w:rPr>
          <w:rFonts w:asciiTheme="minorHAnsi" w:hAnsiTheme="minorHAnsi" w:cstheme="minorHAnsi"/>
        </w:rPr>
        <w:t>Tener un personal profesional, técnico mínimo y competente en desarrollo local y conservación de recursos naturales.</w:t>
      </w:r>
    </w:p>
    <w:p w14:paraId="0A8D671D" w14:textId="77777777" w:rsidR="00F20C13" w:rsidRDefault="00F20C13" w:rsidP="00CC283B">
      <w:pPr>
        <w:pStyle w:val="Sinespaciado"/>
        <w:numPr>
          <w:ilvl w:val="0"/>
          <w:numId w:val="2"/>
        </w:numPr>
        <w:ind w:left="284" w:hanging="284"/>
        <w:jc w:val="both"/>
        <w:rPr>
          <w:rFonts w:asciiTheme="minorHAnsi" w:hAnsiTheme="minorHAnsi" w:cstheme="minorHAnsi"/>
        </w:rPr>
      </w:pPr>
      <w:r w:rsidRPr="009B5E14">
        <w:rPr>
          <w:rFonts w:asciiTheme="minorHAnsi" w:hAnsiTheme="minorHAnsi" w:cstheme="minorHAnsi"/>
        </w:rPr>
        <w:t>Tener capacidad de aportar una contraparte en efectivo o en especie.</w:t>
      </w:r>
    </w:p>
    <w:p w14:paraId="76D2C229" w14:textId="7BF65287" w:rsidR="00383C9C" w:rsidRDefault="00D26E86" w:rsidP="00CC283B">
      <w:pPr>
        <w:pStyle w:val="Sinespaciado"/>
        <w:numPr>
          <w:ilvl w:val="0"/>
          <w:numId w:val="2"/>
        </w:numPr>
        <w:ind w:left="284" w:hanging="284"/>
        <w:jc w:val="both"/>
        <w:rPr>
          <w:rFonts w:asciiTheme="minorHAnsi" w:hAnsiTheme="minorHAnsi" w:cstheme="minorHAnsi"/>
        </w:rPr>
      </w:pPr>
      <w:r>
        <w:rPr>
          <w:rFonts w:asciiTheme="minorHAnsi" w:hAnsiTheme="minorHAnsi" w:cstheme="minorHAnsi"/>
        </w:rPr>
        <w:t xml:space="preserve">Presentar </w:t>
      </w:r>
      <w:r w:rsidRPr="00477D77">
        <w:rPr>
          <w:rFonts w:asciiTheme="minorHAnsi" w:hAnsiTheme="minorHAnsi" w:cstheme="minorHAnsi"/>
          <w:b/>
        </w:rPr>
        <w:t xml:space="preserve">Acta del Comité de Gestión del </w:t>
      </w:r>
      <w:r w:rsidR="00510FF1" w:rsidRPr="00477D77">
        <w:rPr>
          <w:rFonts w:asciiTheme="minorHAnsi" w:hAnsiTheme="minorHAnsi" w:cstheme="minorHAnsi"/>
          <w:b/>
        </w:rPr>
        <w:t>Áreas</w:t>
      </w:r>
      <w:r w:rsidRPr="00477D77">
        <w:rPr>
          <w:rFonts w:asciiTheme="minorHAnsi" w:hAnsiTheme="minorHAnsi" w:cstheme="minorHAnsi"/>
          <w:b/>
        </w:rPr>
        <w:t xml:space="preserve"> Protegida donde se selecciona a la Entidad como proponente ante el FAPVS</w:t>
      </w:r>
      <w:r>
        <w:rPr>
          <w:rFonts w:asciiTheme="minorHAnsi" w:hAnsiTheme="minorHAnsi" w:cstheme="minorHAnsi"/>
        </w:rPr>
        <w:t xml:space="preserve"> </w:t>
      </w:r>
    </w:p>
    <w:p w14:paraId="1D39C051" w14:textId="27A4C2D2" w:rsidR="001E3AAF" w:rsidRDefault="001E3AAF" w:rsidP="00383C9C">
      <w:pPr>
        <w:pStyle w:val="Sinespaciado"/>
        <w:jc w:val="both"/>
        <w:rPr>
          <w:rFonts w:asciiTheme="minorHAnsi" w:hAnsiTheme="minorHAnsi" w:cstheme="minorHAnsi"/>
        </w:rPr>
      </w:pPr>
    </w:p>
    <w:p w14:paraId="6177C99E" w14:textId="7E0A4620" w:rsidR="001E3AAF" w:rsidRPr="001E3AAF" w:rsidRDefault="001E3AAF" w:rsidP="001E3AAF">
      <w:pPr>
        <w:spacing w:after="0" w:line="240" w:lineRule="auto"/>
        <w:jc w:val="both"/>
        <w:rPr>
          <w:rFonts w:cstheme="minorHAnsi"/>
          <w:i/>
        </w:rPr>
      </w:pPr>
      <w:r w:rsidRPr="001E3AAF">
        <w:rPr>
          <w:rFonts w:cstheme="minorHAnsi"/>
          <w:i/>
        </w:rPr>
        <w:t>E</w:t>
      </w:r>
      <w:r>
        <w:rPr>
          <w:rFonts w:cstheme="minorHAnsi"/>
          <w:i/>
        </w:rPr>
        <w:t>n el caso de Municipalidades</w:t>
      </w:r>
      <w:r w:rsidR="00E24C00">
        <w:rPr>
          <w:rFonts w:cstheme="minorHAnsi"/>
          <w:i/>
        </w:rPr>
        <w:t>, adicionalmente</w:t>
      </w:r>
      <w:r w:rsidRPr="001E3AAF">
        <w:rPr>
          <w:rFonts w:cstheme="minorHAnsi"/>
          <w:i/>
        </w:rPr>
        <w:t xml:space="preserve">:  </w:t>
      </w:r>
    </w:p>
    <w:p w14:paraId="1454E741" w14:textId="77777777" w:rsidR="00E24C00" w:rsidRPr="00E24C00" w:rsidRDefault="00E24C00" w:rsidP="00E24C00">
      <w:pPr>
        <w:pStyle w:val="Sinespaciado"/>
        <w:numPr>
          <w:ilvl w:val="0"/>
          <w:numId w:val="18"/>
        </w:numPr>
        <w:jc w:val="both"/>
        <w:rPr>
          <w:rFonts w:asciiTheme="minorHAnsi" w:hAnsiTheme="minorHAnsi" w:cstheme="minorHAnsi"/>
        </w:rPr>
      </w:pPr>
      <w:r>
        <w:t xml:space="preserve">Tener la capacidad técnica actual o potencial en la Unidad Municipal Ambiental (UMA) o la Unidad Técnica Intermunicipal (UTI), para el manejo del área protegida. </w:t>
      </w:r>
    </w:p>
    <w:p w14:paraId="121FA594" w14:textId="77777777" w:rsidR="00E24C00" w:rsidRPr="00E24C00" w:rsidRDefault="00E24C00" w:rsidP="00E24C00">
      <w:pPr>
        <w:pStyle w:val="Sinespaciado"/>
        <w:numPr>
          <w:ilvl w:val="0"/>
          <w:numId w:val="18"/>
        </w:numPr>
        <w:jc w:val="both"/>
        <w:rPr>
          <w:rFonts w:asciiTheme="minorHAnsi" w:hAnsiTheme="minorHAnsi" w:cstheme="minorHAnsi"/>
        </w:rPr>
      </w:pPr>
      <w:r>
        <w:t xml:space="preserve">Tener en funcionamiento la Comisión Municipal de Transparencia. </w:t>
      </w:r>
    </w:p>
    <w:p w14:paraId="4B93B46C" w14:textId="2A529490" w:rsidR="001E3AAF" w:rsidRDefault="00E24C00" w:rsidP="00E24C00">
      <w:pPr>
        <w:pStyle w:val="Sinespaciado"/>
        <w:numPr>
          <w:ilvl w:val="0"/>
          <w:numId w:val="18"/>
        </w:numPr>
        <w:jc w:val="both"/>
        <w:rPr>
          <w:rFonts w:asciiTheme="minorHAnsi" w:hAnsiTheme="minorHAnsi" w:cstheme="minorHAnsi"/>
        </w:rPr>
      </w:pPr>
      <w:r>
        <w:lastRenderedPageBreak/>
        <w:t>Contar con un Control Administrativo flexible, dinámico, por separado y exclusivo para el proyecto, conforme a lo indicado en el régimen de facturación establecido por el Servicio de Administración de Rentas (SAR).</w:t>
      </w:r>
    </w:p>
    <w:p w14:paraId="752D8858" w14:textId="77777777" w:rsidR="00D26E86" w:rsidRDefault="00D26E86" w:rsidP="001E3AAF">
      <w:pPr>
        <w:pStyle w:val="Sinespaciado"/>
        <w:jc w:val="both"/>
        <w:rPr>
          <w:rFonts w:asciiTheme="minorHAnsi" w:hAnsiTheme="minorHAnsi" w:cstheme="minorHAnsi"/>
        </w:rPr>
      </w:pPr>
    </w:p>
    <w:p w14:paraId="6FA0F7DC" w14:textId="34412BBA" w:rsidR="00D26E86" w:rsidRPr="005A3B26" w:rsidRDefault="00D26E86" w:rsidP="00D26E86">
      <w:pPr>
        <w:spacing w:after="0" w:line="240" w:lineRule="auto"/>
        <w:rPr>
          <w:rFonts w:cstheme="minorHAnsi"/>
          <w:b/>
        </w:rPr>
      </w:pPr>
      <w:r>
        <w:rPr>
          <w:rFonts w:cstheme="minorHAnsi"/>
          <w:b/>
        </w:rPr>
        <w:t>2.1.</w:t>
      </w:r>
      <w:r w:rsidR="0068741D">
        <w:rPr>
          <w:rFonts w:cstheme="minorHAnsi"/>
          <w:b/>
        </w:rPr>
        <w:t>2</w:t>
      </w:r>
      <w:r>
        <w:rPr>
          <w:rFonts w:cstheme="minorHAnsi"/>
          <w:b/>
        </w:rPr>
        <w:t xml:space="preserve">  Requisitos a Cumplir y Presentar en la Etapa II</w:t>
      </w:r>
    </w:p>
    <w:p w14:paraId="3E9CB38E" w14:textId="77777777" w:rsidR="00D26E86" w:rsidRDefault="00D26E86" w:rsidP="001E3AAF">
      <w:pPr>
        <w:pStyle w:val="Sinespaciado"/>
        <w:jc w:val="both"/>
        <w:rPr>
          <w:rFonts w:asciiTheme="minorHAnsi" w:hAnsiTheme="minorHAnsi" w:cstheme="minorHAnsi"/>
        </w:rPr>
      </w:pPr>
    </w:p>
    <w:p w14:paraId="37C6EA20" w14:textId="632A80EA" w:rsidR="003D4EFB" w:rsidRDefault="003D4EFB" w:rsidP="001E3AAF">
      <w:pPr>
        <w:pStyle w:val="Sinespaciado"/>
        <w:jc w:val="both"/>
        <w:rPr>
          <w:rFonts w:asciiTheme="minorHAnsi" w:hAnsiTheme="minorHAnsi" w:cstheme="minorHAnsi"/>
        </w:rPr>
      </w:pPr>
      <w:r>
        <w:rPr>
          <w:rFonts w:asciiTheme="minorHAnsi" w:hAnsiTheme="minorHAnsi" w:cstheme="minorHAnsi"/>
        </w:rPr>
        <w:t>Para esta II Etapa,</w:t>
      </w:r>
      <w:r w:rsidR="006A4D6F">
        <w:rPr>
          <w:rFonts w:asciiTheme="minorHAnsi" w:hAnsiTheme="minorHAnsi" w:cstheme="minorHAnsi"/>
        </w:rPr>
        <w:t xml:space="preserve"> </w:t>
      </w:r>
      <w:r>
        <w:rPr>
          <w:rFonts w:asciiTheme="minorHAnsi" w:hAnsiTheme="minorHAnsi" w:cstheme="minorHAnsi"/>
        </w:rPr>
        <w:t>las entidades seleccionadas</w:t>
      </w:r>
      <w:r w:rsidR="006A4D6F">
        <w:rPr>
          <w:rFonts w:asciiTheme="minorHAnsi" w:hAnsiTheme="minorHAnsi" w:cstheme="minorHAnsi"/>
        </w:rPr>
        <w:t xml:space="preserve"> en la Etapa I, </w:t>
      </w:r>
      <w:r>
        <w:rPr>
          <w:rFonts w:asciiTheme="minorHAnsi" w:hAnsiTheme="minorHAnsi" w:cstheme="minorHAnsi"/>
        </w:rPr>
        <w:t xml:space="preserve"> d</w:t>
      </w:r>
      <w:r w:rsidR="006A4D6F">
        <w:rPr>
          <w:rFonts w:asciiTheme="minorHAnsi" w:hAnsiTheme="minorHAnsi" w:cstheme="minorHAnsi"/>
        </w:rPr>
        <w:t>e</w:t>
      </w:r>
      <w:r>
        <w:rPr>
          <w:rFonts w:asciiTheme="minorHAnsi" w:hAnsiTheme="minorHAnsi" w:cstheme="minorHAnsi"/>
        </w:rPr>
        <w:t xml:space="preserve">berán: </w:t>
      </w:r>
    </w:p>
    <w:p w14:paraId="54AF0D1F" w14:textId="77777777" w:rsidR="003D4EFB" w:rsidRDefault="003D4EFB" w:rsidP="001E3AAF">
      <w:pPr>
        <w:pStyle w:val="Sinespaciado"/>
        <w:jc w:val="both"/>
        <w:rPr>
          <w:rFonts w:asciiTheme="minorHAnsi" w:hAnsiTheme="minorHAnsi" w:cstheme="minorHAnsi"/>
        </w:rPr>
      </w:pPr>
    </w:p>
    <w:p w14:paraId="10F06FEF" w14:textId="77777777" w:rsidR="00477D77" w:rsidRDefault="00477D77" w:rsidP="006A4D6F">
      <w:pPr>
        <w:pStyle w:val="Sinespaciado"/>
        <w:numPr>
          <w:ilvl w:val="0"/>
          <w:numId w:val="17"/>
        </w:numPr>
        <w:jc w:val="both"/>
        <w:rPr>
          <w:rFonts w:asciiTheme="minorHAnsi" w:hAnsiTheme="minorHAnsi" w:cstheme="minorHAnsi"/>
        </w:rPr>
      </w:pPr>
      <w:r>
        <w:rPr>
          <w:rFonts w:asciiTheme="minorHAnsi" w:hAnsiTheme="minorHAnsi" w:cstheme="minorHAnsi"/>
        </w:rPr>
        <w:t xml:space="preserve">Completar y presentar la Sección B del Formulario </w:t>
      </w:r>
      <w:r w:rsidRPr="0059762C">
        <w:rPr>
          <w:rFonts w:cstheme="minorHAnsi"/>
          <w:b/>
        </w:rPr>
        <w:t>para la Presentación de Propuestas de Apoyo a Planes Operativos Bianuales  en Áreas Protegidas-2020-2021</w:t>
      </w:r>
      <w:r>
        <w:rPr>
          <w:rFonts w:cstheme="minorHAnsi"/>
          <w:b/>
        </w:rPr>
        <w:t xml:space="preserve"> y sus Anexos </w:t>
      </w:r>
    </w:p>
    <w:p w14:paraId="154E61AF" w14:textId="00007E2A" w:rsidR="00D26E86" w:rsidRDefault="00477D77" w:rsidP="006A4D6F">
      <w:pPr>
        <w:pStyle w:val="Sinespaciado"/>
        <w:numPr>
          <w:ilvl w:val="0"/>
          <w:numId w:val="17"/>
        </w:numPr>
        <w:jc w:val="both"/>
        <w:rPr>
          <w:rFonts w:asciiTheme="minorHAnsi" w:hAnsiTheme="minorHAnsi" w:cstheme="minorHAnsi"/>
          <w:spacing w:val="1"/>
        </w:rPr>
      </w:pPr>
      <w:r>
        <w:rPr>
          <w:rFonts w:asciiTheme="minorHAnsi" w:hAnsiTheme="minorHAnsi" w:cstheme="minorHAnsi"/>
          <w:spacing w:val="1"/>
        </w:rPr>
        <w:t xml:space="preserve">Presentar el Plan Operativo Bianual del </w:t>
      </w:r>
      <w:r w:rsidR="00510FF1">
        <w:rPr>
          <w:rFonts w:asciiTheme="minorHAnsi" w:hAnsiTheme="minorHAnsi" w:cstheme="minorHAnsi"/>
          <w:spacing w:val="1"/>
        </w:rPr>
        <w:t>Área</w:t>
      </w:r>
      <w:r>
        <w:rPr>
          <w:rFonts w:asciiTheme="minorHAnsi" w:hAnsiTheme="minorHAnsi" w:cstheme="minorHAnsi"/>
          <w:spacing w:val="1"/>
        </w:rPr>
        <w:t xml:space="preserve"> Protegida</w:t>
      </w:r>
      <w:r w:rsidR="00D26E86">
        <w:rPr>
          <w:rFonts w:asciiTheme="minorHAnsi" w:hAnsiTheme="minorHAnsi" w:cstheme="minorHAnsi"/>
          <w:spacing w:val="1"/>
        </w:rPr>
        <w:t xml:space="preserve"> avalado por Comité y refrendado por el ICF</w:t>
      </w:r>
    </w:p>
    <w:p w14:paraId="2B3D4F25" w14:textId="6DD8A47A" w:rsidR="0068741D" w:rsidRPr="006A4D6F" w:rsidRDefault="0068741D" w:rsidP="006A4D6F">
      <w:pPr>
        <w:pStyle w:val="Prrafodelista"/>
        <w:numPr>
          <w:ilvl w:val="0"/>
          <w:numId w:val="17"/>
        </w:numPr>
        <w:spacing w:after="0" w:line="240" w:lineRule="auto"/>
        <w:jc w:val="both"/>
        <w:rPr>
          <w:rFonts w:cstheme="minorHAnsi"/>
        </w:rPr>
      </w:pPr>
      <w:r w:rsidRPr="006A4D6F">
        <w:rPr>
          <w:rFonts w:cstheme="minorHAnsi"/>
        </w:rPr>
        <w:t>Presentación de Acta de la o las reuniones del Comité de Gestión o Comanejo donde se planifican y aprueban las actividades del POB a presentar en la Propuesta (Adjuntar Acta)</w:t>
      </w:r>
    </w:p>
    <w:p w14:paraId="51E9E6F7" w14:textId="0BD9B8BC" w:rsidR="00D26E86" w:rsidRPr="009B5E14" w:rsidRDefault="0068741D" w:rsidP="006A4D6F">
      <w:pPr>
        <w:pStyle w:val="Sinespaciado"/>
        <w:numPr>
          <w:ilvl w:val="0"/>
          <w:numId w:val="17"/>
        </w:numPr>
        <w:jc w:val="both"/>
        <w:rPr>
          <w:rFonts w:asciiTheme="minorHAnsi" w:hAnsiTheme="minorHAnsi" w:cstheme="minorHAnsi"/>
        </w:rPr>
      </w:pPr>
      <w:r>
        <w:rPr>
          <w:rFonts w:asciiTheme="minorHAnsi" w:hAnsiTheme="minorHAnsi" w:cstheme="minorHAnsi"/>
          <w:spacing w:val="1"/>
        </w:rPr>
        <w:t xml:space="preserve">Presentar </w:t>
      </w:r>
      <w:r w:rsidR="00D26E86">
        <w:rPr>
          <w:rFonts w:asciiTheme="minorHAnsi" w:hAnsiTheme="minorHAnsi" w:cstheme="minorHAnsi"/>
          <w:spacing w:val="1"/>
        </w:rPr>
        <w:t>Solvencia del Servicios de Administración de Rentas- SAR</w:t>
      </w:r>
      <w:r w:rsidR="00D26E86" w:rsidRPr="009B5E14">
        <w:rPr>
          <w:rFonts w:asciiTheme="minorHAnsi" w:hAnsiTheme="minorHAnsi" w:cstheme="minorHAnsi"/>
        </w:rPr>
        <w:t xml:space="preserve"> </w:t>
      </w:r>
    </w:p>
    <w:p w14:paraId="1CA135FD" w14:textId="77777777" w:rsidR="00D26E86" w:rsidRPr="009B5E14" w:rsidRDefault="00D26E86" w:rsidP="001E3AAF">
      <w:pPr>
        <w:pStyle w:val="Sinespaciado"/>
        <w:jc w:val="both"/>
        <w:rPr>
          <w:rFonts w:asciiTheme="minorHAnsi" w:hAnsiTheme="minorHAnsi" w:cstheme="minorHAnsi"/>
        </w:rPr>
      </w:pPr>
    </w:p>
    <w:p w14:paraId="08DE380F" w14:textId="77777777" w:rsidR="00891F99" w:rsidRPr="009B5E14" w:rsidRDefault="00891F99" w:rsidP="00CC283B">
      <w:pPr>
        <w:spacing w:after="0" w:line="240" w:lineRule="auto"/>
        <w:jc w:val="both"/>
        <w:rPr>
          <w:rFonts w:cstheme="minorHAnsi"/>
        </w:rPr>
      </w:pPr>
    </w:p>
    <w:p w14:paraId="274489DB" w14:textId="3CCECB40" w:rsidR="007F06FB" w:rsidRPr="00CD2079" w:rsidRDefault="0068741D" w:rsidP="00CD2079">
      <w:pPr>
        <w:spacing w:after="0" w:line="240" w:lineRule="auto"/>
        <w:jc w:val="both"/>
        <w:rPr>
          <w:rFonts w:cstheme="minorHAnsi"/>
          <w:b/>
        </w:rPr>
      </w:pPr>
      <w:r>
        <w:rPr>
          <w:rFonts w:cstheme="minorHAnsi"/>
          <w:b/>
        </w:rPr>
        <w:t xml:space="preserve">2.1.3 </w:t>
      </w:r>
      <w:r w:rsidR="00CD2079">
        <w:rPr>
          <w:rFonts w:cstheme="minorHAnsi"/>
          <w:b/>
        </w:rPr>
        <w:t xml:space="preserve"> </w:t>
      </w:r>
      <w:r w:rsidR="00832E81" w:rsidRPr="00CD2079">
        <w:rPr>
          <w:rFonts w:cstheme="minorHAnsi"/>
          <w:b/>
        </w:rPr>
        <w:t>Sobre los Gastos</w:t>
      </w:r>
      <w:r>
        <w:rPr>
          <w:rFonts w:cstheme="minorHAnsi"/>
          <w:b/>
        </w:rPr>
        <w:t xml:space="preserve"> Elegibles</w:t>
      </w:r>
    </w:p>
    <w:p w14:paraId="4F8B1416" w14:textId="108CCA07" w:rsidR="005E031F" w:rsidRPr="009B5E14" w:rsidRDefault="002947C0" w:rsidP="00CC283B">
      <w:pPr>
        <w:spacing w:after="0" w:line="240" w:lineRule="auto"/>
        <w:jc w:val="both"/>
        <w:rPr>
          <w:rFonts w:cstheme="minorHAnsi"/>
          <w:b/>
        </w:rPr>
      </w:pPr>
      <w:r>
        <w:rPr>
          <w:rFonts w:cstheme="minorHAnsi"/>
        </w:rPr>
        <w:t>Serán g</w:t>
      </w:r>
      <w:r w:rsidR="007F06FB" w:rsidRPr="005A3B26">
        <w:rPr>
          <w:rFonts w:cstheme="minorHAnsi"/>
        </w:rPr>
        <w:t xml:space="preserve">astos elegibles los </w:t>
      </w:r>
      <w:r w:rsidR="00470994">
        <w:rPr>
          <w:rFonts w:cstheme="minorHAnsi"/>
        </w:rPr>
        <w:t>ya descritos</w:t>
      </w:r>
      <w:r w:rsidR="00B32AAC" w:rsidRPr="005A3B26">
        <w:rPr>
          <w:rFonts w:cstheme="minorHAnsi"/>
        </w:rPr>
        <w:t xml:space="preserve"> en el Manual de Operaciones en el Numeral 9.2 en especial énfasis</w:t>
      </w:r>
      <w:r w:rsidR="007F06FB" w:rsidRPr="005A3B26">
        <w:rPr>
          <w:rFonts w:cstheme="minorHAnsi"/>
        </w:rPr>
        <w:t xml:space="preserve"> en las actividades prioritarias </w:t>
      </w:r>
      <w:r w:rsidR="00480CBE" w:rsidRPr="005A3B26">
        <w:rPr>
          <w:rFonts w:cstheme="minorHAnsi"/>
        </w:rPr>
        <w:t xml:space="preserve">para el apoyo </w:t>
      </w:r>
      <w:r w:rsidR="00E6490E" w:rsidRPr="005A3B26">
        <w:rPr>
          <w:rFonts w:cstheme="minorHAnsi"/>
        </w:rPr>
        <w:t xml:space="preserve">a la </w:t>
      </w:r>
      <w:r w:rsidR="00480CBE" w:rsidRPr="005A3B26">
        <w:rPr>
          <w:rFonts w:cstheme="minorHAnsi"/>
        </w:rPr>
        <w:t xml:space="preserve">implementación de Planes Operativos </w:t>
      </w:r>
      <w:r w:rsidR="00EC07E0" w:rsidRPr="005A3B26">
        <w:rPr>
          <w:rFonts w:cstheme="minorHAnsi"/>
        </w:rPr>
        <w:t>basadas en los Planes de Manejo</w:t>
      </w:r>
      <w:r>
        <w:rPr>
          <w:rFonts w:cstheme="minorHAnsi"/>
        </w:rPr>
        <w:t>.</w:t>
      </w:r>
      <w:r w:rsidR="0068741D">
        <w:rPr>
          <w:rFonts w:cstheme="minorHAnsi"/>
        </w:rPr>
        <w:t xml:space="preserve"> </w:t>
      </w:r>
      <w:r w:rsidR="00925DC6" w:rsidRPr="009B5E14">
        <w:rPr>
          <w:rFonts w:cstheme="minorHAnsi"/>
          <w:b/>
        </w:rPr>
        <w:t xml:space="preserve">NO </w:t>
      </w:r>
      <w:r w:rsidR="00925DC6" w:rsidRPr="009B5E14">
        <w:rPr>
          <w:rFonts w:cstheme="minorHAnsi"/>
        </w:rPr>
        <w:t>serán elegibles los gastos detallados en el Manual d</w:t>
      </w:r>
      <w:r w:rsidR="000A7C9F" w:rsidRPr="009B5E14">
        <w:rPr>
          <w:rFonts w:cstheme="minorHAnsi"/>
        </w:rPr>
        <w:t>e Operaciones del FAPVS,</w:t>
      </w:r>
      <w:r w:rsidR="00925DC6" w:rsidRPr="009B5E14">
        <w:rPr>
          <w:rFonts w:cstheme="minorHAnsi"/>
        </w:rPr>
        <w:t xml:space="preserve"> </w:t>
      </w:r>
      <w:r w:rsidR="00FD78A9" w:rsidRPr="009B5E14">
        <w:rPr>
          <w:rFonts w:cstheme="minorHAnsi"/>
        </w:rPr>
        <w:t>Sección No 9 Numeral 9.3</w:t>
      </w:r>
    </w:p>
    <w:p w14:paraId="6A22F824" w14:textId="1F07CED7" w:rsidR="00925DC6" w:rsidRPr="009B5E14" w:rsidRDefault="00925DC6" w:rsidP="00CC283B">
      <w:pPr>
        <w:spacing w:after="0" w:line="240" w:lineRule="auto"/>
        <w:rPr>
          <w:rFonts w:cstheme="minorHAnsi"/>
          <w:b/>
        </w:rPr>
      </w:pPr>
    </w:p>
    <w:p w14:paraId="74839060" w14:textId="2359D523" w:rsidR="008D59D3" w:rsidRPr="009B5E14" w:rsidRDefault="0068741D" w:rsidP="00CC283B">
      <w:pPr>
        <w:spacing w:after="0" w:line="240" w:lineRule="auto"/>
        <w:rPr>
          <w:rFonts w:cstheme="minorHAnsi"/>
          <w:b/>
        </w:rPr>
      </w:pPr>
      <w:r>
        <w:rPr>
          <w:rFonts w:cstheme="minorHAnsi"/>
          <w:b/>
        </w:rPr>
        <w:t>2.2</w:t>
      </w:r>
      <w:r w:rsidR="007665F5" w:rsidRPr="009B5E14">
        <w:rPr>
          <w:rFonts w:cstheme="minorHAnsi"/>
          <w:b/>
        </w:rPr>
        <w:t xml:space="preserve"> </w:t>
      </w:r>
      <w:r w:rsidR="008D59D3" w:rsidRPr="009B5E14">
        <w:rPr>
          <w:rFonts w:cstheme="minorHAnsi"/>
          <w:b/>
        </w:rPr>
        <w:t>Presentación de las Propuestas</w:t>
      </w:r>
    </w:p>
    <w:p w14:paraId="76469CBF" w14:textId="1B71619B" w:rsidR="00CF5ECB" w:rsidRPr="009B5E14" w:rsidRDefault="00101E02" w:rsidP="00CC283B">
      <w:pPr>
        <w:spacing w:after="0" w:line="240" w:lineRule="auto"/>
        <w:jc w:val="both"/>
        <w:rPr>
          <w:rFonts w:cstheme="minorHAnsi"/>
        </w:rPr>
      </w:pPr>
      <w:r w:rsidRPr="009B5E14">
        <w:rPr>
          <w:rFonts w:cstheme="minorHAnsi"/>
        </w:rPr>
        <w:t xml:space="preserve">La presentación de propuestas será realizada de la siguiente manera: </w:t>
      </w:r>
      <w:r w:rsidR="00B00D6B" w:rsidRPr="009B5E14">
        <w:rPr>
          <w:rFonts w:cstheme="minorHAnsi"/>
        </w:rPr>
        <w:t xml:space="preserve"> </w:t>
      </w:r>
    </w:p>
    <w:p w14:paraId="227E5BD3" w14:textId="77777777" w:rsidR="00925DC6" w:rsidRPr="009B5E14" w:rsidRDefault="00925DC6" w:rsidP="002B208F">
      <w:pPr>
        <w:spacing w:after="0" w:line="240" w:lineRule="auto"/>
        <w:ind w:firstLine="708"/>
        <w:jc w:val="both"/>
        <w:rPr>
          <w:rFonts w:cstheme="minorHAnsi"/>
        </w:rPr>
      </w:pPr>
    </w:p>
    <w:p w14:paraId="7D76F2A6" w14:textId="525C20C6" w:rsidR="00BD7CDA" w:rsidRDefault="00101E02" w:rsidP="00CC283B">
      <w:pPr>
        <w:spacing w:after="0" w:line="240" w:lineRule="auto"/>
        <w:jc w:val="both"/>
        <w:rPr>
          <w:rFonts w:cstheme="minorHAnsi"/>
        </w:rPr>
      </w:pPr>
      <w:r w:rsidRPr="009B5E14">
        <w:rPr>
          <w:rFonts w:cstheme="minorHAnsi"/>
          <w:b/>
        </w:rPr>
        <w:t>Etapa</w:t>
      </w:r>
      <w:r w:rsidR="00CD2079">
        <w:rPr>
          <w:rFonts w:cstheme="minorHAnsi"/>
          <w:b/>
        </w:rPr>
        <w:t xml:space="preserve"> I</w:t>
      </w:r>
      <w:r w:rsidR="00B00D6B" w:rsidRPr="009B5E14">
        <w:rPr>
          <w:rFonts w:cstheme="minorHAnsi"/>
          <w:b/>
        </w:rPr>
        <w:t>:</w:t>
      </w:r>
      <w:r w:rsidR="00B00D6B" w:rsidRPr="009B5E14">
        <w:rPr>
          <w:rFonts w:cstheme="minorHAnsi"/>
        </w:rPr>
        <w:t xml:space="preserve"> </w:t>
      </w:r>
      <w:r w:rsidR="00DC0211">
        <w:rPr>
          <w:rFonts w:cstheme="minorHAnsi"/>
        </w:rPr>
        <w:t xml:space="preserve"> L</w:t>
      </w:r>
      <w:r w:rsidRPr="009B5E14">
        <w:rPr>
          <w:rFonts w:cstheme="minorHAnsi"/>
        </w:rPr>
        <w:t xml:space="preserve">as entidades interesadas comanejadoras de las áreas protegidas elegibles, deberán utilizar </w:t>
      </w:r>
      <w:r w:rsidR="00925DC6" w:rsidRPr="009B5E14">
        <w:rPr>
          <w:rFonts w:cstheme="minorHAnsi"/>
        </w:rPr>
        <w:t xml:space="preserve">la </w:t>
      </w:r>
      <w:r w:rsidR="00925DC6" w:rsidRPr="0059762C">
        <w:rPr>
          <w:rFonts w:cstheme="minorHAnsi"/>
          <w:b/>
        </w:rPr>
        <w:t>SECCION</w:t>
      </w:r>
      <w:r w:rsidRPr="0059762C">
        <w:rPr>
          <w:rFonts w:cstheme="minorHAnsi"/>
          <w:b/>
        </w:rPr>
        <w:t xml:space="preserve"> A</w:t>
      </w:r>
      <w:r w:rsidR="00A41783" w:rsidRPr="0059762C">
        <w:rPr>
          <w:rFonts w:cstheme="minorHAnsi"/>
          <w:b/>
        </w:rPr>
        <w:t xml:space="preserve"> del Formulario</w:t>
      </w:r>
      <w:r w:rsidRPr="0059762C">
        <w:rPr>
          <w:rFonts w:cstheme="minorHAnsi"/>
          <w:b/>
        </w:rPr>
        <w:t xml:space="preserve"> para la Presentación de Propuestas de Apoyo a Planes Operativos</w:t>
      </w:r>
      <w:r w:rsidR="00EA3A89" w:rsidRPr="0059762C">
        <w:rPr>
          <w:rFonts w:cstheme="minorHAnsi"/>
          <w:b/>
        </w:rPr>
        <w:t xml:space="preserve"> </w:t>
      </w:r>
      <w:r w:rsidR="002947C0" w:rsidRPr="0059762C">
        <w:rPr>
          <w:rFonts w:cstheme="minorHAnsi"/>
          <w:b/>
        </w:rPr>
        <w:t>Bianuales</w:t>
      </w:r>
      <w:r w:rsidR="00DC0211" w:rsidRPr="0059762C">
        <w:rPr>
          <w:rFonts w:cstheme="minorHAnsi"/>
          <w:b/>
        </w:rPr>
        <w:t xml:space="preserve"> </w:t>
      </w:r>
      <w:r w:rsidR="00A41783" w:rsidRPr="0059762C">
        <w:rPr>
          <w:rFonts w:cstheme="minorHAnsi"/>
          <w:b/>
        </w:rPr>
        <w:t>en Áreas Protegidas-</w:t>
      </w:r>
      <w:r w:rsidR="00DC0211" w:rsidRPr="0059762C">
        <w:rPr>
          <w:rFonts w:cstheme="minorHAnsi"/>
          <w:b/>
        </w:rPr>
        <w:t>2</w:t>
      </w:r>
      <w:r w:rsidR="00A41783" w:rsidRPr="0059762C">
        <w:rPr>
          <w:rFonts w:cstheme="minorHAnsi"/>
          <w:b/>
        </w:rPr>
        <w:t>020-2021</w:t>
      </w:r>
      <w:r w:rsidR="00473AD8">
        <w:rPr>
          <w:rFonts w:cstheme="minorHAnsi"/>
        </w:rPr>
        <w:t xml:space="preserve">, </w:t>
      </w:r>
      <w:r w:rsidR="006A4D6F">
        <w:rPr>
          <w:rFonts w:cstheme="minorHAnsi"/>
        </w:rPr>
        <w:t>acompañado de la docu</w:t>
      </w:r>
      <w:r w:rsidR="0068741D">
        <w:rPr>
          <w:rFonts w:cstheme="minorHAnsi"/>
        </w:rPr>
        <w:t>m</w:t>
      </w:r>
      <w:r w:rsidR="006A4D6F">
        <w:rPr>
          <w:rFonts w:cstheme="minorHAnsi"/>
        </w:rPr>
        <w:t>e</w:t>
      </w:r>
      <w:r w:rsidR="0068741D">
        <w:rPr>
          <w:rFonts w:cstheme="minorHAnsi"/>
        </w:rPr>
        <w:t>ntación que compruebe los requisitos listados en el inciso 2.1.1 y presentarlos</w:t>
      </w:r>
      <w:r w:rsidR="00B00D6B" w:rsidRPr="0059762C">
        <w:rPr>
          <w:rFonts w:cstheme="minorHAnsi"/>
          <w:b/>
        </w:rPr>
        <w:t xml:space="preserve"> </w:t>
      </w:r>
      <w:r w:rsidR="007C33F0" w:rsidRPr="0059762C">
        <w:rPr>
          <w:rFonts w:cstheme="minorHAnsi"/>
          <w:b/>
        </w:rPr>
        <w:t xml:space="preserve">antes de </w:t>
      </w:r>
      <w:r w:rsidR="00FD78A9" w:rsidRPr="0059762C">
        <w:rPr>
          <w:rFonts w:cstheme="minorHAnsi"/>
          <w:b/>
        </w:rPr>
        <w:t>día</w:t>
      </w:r>
      <w:r w:rsidR="007C33F0" w:rsidRPr="0059762C">
        <w:rPr>
          <w:rFonts w:cstheme="minorHAnsi"/>
          <w:b/>
        </w:rPr>
        <w:t xml:space="preserve"> </w:t>
      </w:r>
      <w:r w:rsidR="00DC0211" w:rsidRPr="0059762C">
        <w:rPr>
          <w:rFonts w:cstheme="minorHAnsi"/>
          <w:b/>
        </w:rPr>
        <w:t xml:space="preserve">13 de </w:t>
      </w:r>
      <w:r w:rsidR="00473AD8" w:rsidRPr="0059762C">
        <w:rPr>
          <w:rFonts w:cstheme="minorHAnsi"/>
          <w:b/>
        </w:rPr>
        <w:t>septiembre</w:t>
      </w:r>
      <w:r w:rsidR="00DC0211" w:rsidRPr="0059762C">
        <w:rPr>
          <w:rFonts w:cstheme="minorHAnsi"/>
          <w:b/>
        </w:rPr>
        <w:t xml:space="preserve"> del 2019</w:t>
      </w:r>
      <w:r w:rsidR="00470994" w:rsidRPr="0059762C">
        <w:rPr>
          <w:rFonts w:cstheme="minorHAnsi"/>
          <w:b/>
        </w:rPr>
        <w:t xml:space="preserve">, </w:t>
      </w:r>
      <w:r w:rsidR="0058159B" w:rsidRPr="0059762C">
        <w:rPr>
          <w:rFonts w:cstheme="minorHAnsi"/>
          <w:b/>
        </w:rPr>
        <w:t>hasta las 11</w:t>
      </w:r>
      <w:r w:rsidR="00B00D6B" w:rsidRPr="0059762C">
        <w:rPr>
          <w:rFonts w:cstheme="minorHAnsi"/>
          <w:b/>
        </w:rPr>
        <w:t>:00 am</w:t>
      </w:r>
      <w:r w:rsidR="0059762C">
        <w:rPr>
          <w:rFonts w:cstheme="minorHAnsi"/>
          <w:b/>
        </w:rPr>
        <w:t xml:space="preserve">, </w:t>
      </w:r>
      <w:r w:rsidR="002947C0">
        <w:rPr>
          <w:rFonts w:cstheme="minorHAnsi"/>
        </w:rPr>
        <w:t>en formato digital</w:t>
      </w:r>
      <w:r w:rsidR="00B00D6B" w:rsidRPr="009B5E14">
        <w:rPr>
          <w:rFonts w:cstheme="minorHAnsi"/>
        </w:rPr>
        <w:t xml:space="preserve"> a la </w:t>
      </w:r>
      <w:r w:rsidR="002947C0">
        <w:rPr>
          <w:rFonts w:cstheme="minorHAnsi"/>
        </w:rPr>
        <w:t>siguiente dirección electrónica:</w:t>
      </w:r>
    </w:p>
    <w:p w14:paraId="4047DF61" w14:textId="77777777" w:rsidR="0059762C" w:rsidRPr="009B5E14" w:rsidRDefault="0059762C" w:rsidP="00CC283B">
      <w:pPr>
        <w:spacing w:after="0" w:line="240" w:lineRule="auto"/>
        <w:jc w:val="both"/>
        <w:rPr>
          <w:rFonts w:cstheme="minorHAnsi"/>
          <w:b/>
        </w:rPr>
      </w:pPr>
    </w:p>
    <w:p w14:paraId="2B2E04F0" w14:textId="55A41998" w:rsidR="00B00D6B" w:rsidRPr="009B5E14" w:rsidRDefault="007207E4" w:rsidP="00CC283B">
      <w:pPr>
        <w:spacing w:after="0" w:line="240" w:lineRule="auto"/>
        <w:jc w:val="center"/>
        <w:rPr>
          <w:rFonts w:cstheme="minorHAnsi"/>
          <w:color w:val="222222"/>
          <w:shd w:val="clear" w:color="auto" w:fill="FFFFFF"/>
        </w:rPr>
      </w:pPr>
      <w:hyperlink r:id="rId8" w:history="1">
        <w:r w:rsidR="002947C0" w:rsidRPr="00632F02">
          <w:rPr>
            <w:rStyle w:val="Hipervnculo"/>
            <w:rFonts w:cstheme="minorHAnsi"/>
          </w:rPr>
          <w:t>fapvsicf</w:t>
        </w:r>
        <w:r w:rsidR="002947C0" w:rsidRPr="00632F02">
          <w:rPr>
            <w:rStyle w:val="Hipervnculo"/>
            <w:rFonts w:cstheme="minorHAnsi"/>
            <w:shd w:val="clear" w:color="auto" w:fill="FFFFFF"/>
          </w:rPr>
          <w:t>@yahoo.com</w:t>
        </w:r>
      </w:hyperlink>
      <w:r w:rsidR="002947C0">
        <w:rPr>
          <w:rFonts w:cstheme="minorHAnsi"/>
          <w:color w:val="222222"/>
          <w:shd w:val="clear" w:color="auto" w:fill="FFFFFF"/>
        </w:rPr>
        <w:t xml:space="preserve"> </w:t>
      </w:r>
    </w:p>
    <w:p w14:paraId="309F476D" w14:textId="23AAE4FD" w:rsidR="00EA3A89" w:rsidRPr="00A41783" w:rsidRDefault="00EA3A89" w:rsidP="00CC283B">
      <w:pPr>
        <w:spacing w:after="0" w:line="240" w:lineRule="auto"/>
        <w:jc w:val="center"/>
        <w:rPr>
          <w:rFonts w:cstheme="minorHAnsi"/>
          <w:color w:val="222222"/>
          <w:u w:val="single"/>
          <w:shd w:val="clear" w:color="auto" w:fill="FFFFFF"/>
        </w:rPr>
      </w:pPr>
      <w:r w:rsidRPr="0059762C">
        <w:rPr>
          <w:rFonts w:cstheme="minorHAnsi"/>
          <w:b/>
          <w:color w:val="222222"/>
          <w:shd w:val="clear" w:color="auto" w:fill="FFFFFF"/>
        </w:rPr>
        <w:t>Asunto:</w:t>
      </w:r>
      <w:r w:rsidRPr="009B5E14">
        <w:rPr>
          <w:rFonts w:cstheme="minorHAnsi"/>
          <w:color w:val="222222"/>
          <w:shd w:val="clear" w:color="auto" w:fill="FFFFFF"/>
        </w:rPr>
        <w:t xml:space="preserve"> </w:t>
      </w:r>
      <w:r w:rsidR="00A41783" w:rsidRPr="009B5E14">
        <w:rPr>
          <w:rFonts w:cstheme="minorHAnsi"/>
        </w:rPr>
        <w:t xml:space="preserve">Propuestas de Apoyo a Planes Operativos </w:t>
      </w:r>
      <w:r w:rsidR="00A41783">
        <w:rPr>
          <w:rFonts w:cstheme="minorHAnsi"/>
        </w:rPr>
        <w:t xml:space="preserve">Bianuales: </w:t>
      </w:r>
      <w:r w:rsidR="00A41783" w:rsidRPr="00A41783">
        <w:rPr>
          <w:rFonts w:cstheme="minorHAnsi"/>
          <w:u w:val="single"/>
        </w:rPr>
        <w:t xml:space="preserve">Nombre del </w:t>
      </w:r>
      <w:r w:rsidR="00510F7C" w:rsidRPr="00A41783">
        <w:rPr>
          <w:rFonts w:cstheme="minorHAnsi"/>
          <w:u w:val="single"/>
        </w:rPr>
        <w:t>Área</w:t>
      </w:r>
      <w:r w:rsidR="00A41783" w:rsidRPr="00A41783">
        <w:rPr>
          <w:rFonts w:cstheme="minorHAnsi"/>
          <w:u w:val="single"/>
        </w:rPr>
        <w:t xml:space="preserve"> </w:t>
      </w:r>
    </w:p>
    <w:p w14:paraId="3D69FB98" w14:textId="77777777" w:rsidR="00925DC6" w:rsidRDefault="00925DC6" w:rsidP="00CC283B">
      <w:pPr>
        <w:spacing w:after="0" w:line="240" w:lineRule="auto"/>
        <w:jc w:val="both"/>
        <w:rPr>
          <w:rFonts w:cstheme="minorHAnsi"/>
        </w:rPr>
      </w:pPr>
    </w:p>
    <w:p w14:paraId="76FF2E51" w14:textId="77777777" w:rsidR="00B608B4" w:rsidRDefault="00B608B4" w:rsidP="00CC283B">
      <w:pPr>
        <w:spacing w:after="0" w:line="240" w:lineRule="auto"/>
        <w:jc w:val="both"/>
        <w:rPr>
          <w:rFonts w:cstheme="minorHAnsi"/>
        </w:rPr>
      </w:pPr>
    </w:p>
    <w:p w14:paraId="6CAFBE21" w14:textId="67B328EB" w:rsidR="00B00D6B" w:rsidRDefault="00867049" w:rsidP="00CC283B">
      <w:pPr>
        <w:spacing w:after="0" w:line="240" w:lineRule="auto"/>
        <w:jc w:val="both"/>
        <w:rPr>
          <w:rFonts w:cstheme="minorHAnsi"/>
        </w:rPr>
      </w:pPr>
      <w:r w:rsidRPr="009B5E14">
        <w:rPr>
          <w:rFonts w:cstheme="minorHAnsi"/>
          <w:b/>
        </w:rPr>
        <w:t>Etapa</w:t>
      </w:r>
      <w:r w:rsidR="00B00D6B" w:rsidRPr="009B5E14">
        <w:rPr>
          <w:rFonts w:cstheme="minorHAnsi"/>
          <w:b/>
        </w:rPr>
        <w:t xml:space="preserve"> II:</w:t>
      </w:r>
      <w:r w:rsidR="0059762C">
        <w:rPr>
          <w:rFonts w:cstheme="minorHAnsi"/>
        </w:rPr>
        <w:t xml:space="preserve"> Las Entidades</w:t>
      </w:r>
      <w:r w:rsidR="00B00D6B" w:rsidRPr="009B5E14">
        <w:rPr>
          <w:rFonts w:cstheme="minorHAnsi"/>
        </w:rPr>
        <w:t xml:space="preserve"> </w:t>
      </w:r>
      <w:r w:rsidR="00B00D6B" w:rsidRPr="009B5E14">
        <w:rPr>
          <w:rFonts w:cstheme="minorHAnsi"/>
          <w:b/>
        </w:rPr>
        <w:t>preseleccionadas</w:t>
      </w:r>
      <w:r w:rsidR="00A71CE0" w:rsidRPr="009B5E14">
        <w:rPr>
          <w:rFonts w:cstheme="minorHAnsi"/>
        </w:rPr>
        <w:t xml:space="preserve"> </w:t>
      </w:r>
      <w:r w:rsidR="0058159B" w:rsidRPr="009B5E14">
        <w:rPr>
          <w:rFonts w:cstheme="minorHAnsi"/>
        </w:rPr>
        <w:t xml:space="preserve">en la etapa I, serán notificadas </w:t>
      </w:r>
      <w:r w:rsidR="00B00D6B" w:rsidRPr="009B5E14">
        <w:rPr>
          <w:rFonts w:cstheme="minorHAnsi"/>
        </w:rPr>
        <w:t>p</w:t>
      </w:r>
      <w:r w:rsidR="00F63D7B" w:rsidRPr="009B5E14">
        <w:rPr>
          <w:rFonts w:cstheme="minorHAnsi"/>
        </w:rPr>
        <w:t>ar</w:t>
      </w:r>
      <w:r w:rsidR="002947C0">
        <w:rPr>
          <w:rFonts w:cstheme="minorHAnsi"/>
        </w:rPr>
        <w:t>a que procedan a presentar los d</w:t>
      </w:r>
      <w:r w:rsidR="00F63D7B" w:rsidRPr="009B5E14">
        <w:rPr>
          <w:rFonts w:cstheme="minorHAnsi"/>
        </w:rPr>
        <w:t>ocum</w:t>
      </w:r>
      <w:r w:rsidR="00A71CE0" w:rsidRPr="009B5E14">
        <w:rPr>
          <w:rFonts w:cstheme="minorHAnsi"/>
        </w:rPr>
        <w:t>e</w:t>
      </w:r>
      <w:r w:rsidR="00925DC6" w:rsidRPr="009B5E14">
        <w:rPr>
          <w:rFonts w:cstheme="minorHAnsi"/>
        </w:rPr>
        <w:t>ntos s</w:t>
      </w:r>
      <w:r w:rsidR="002947C0">
        <w:rPr>
          <w:rFonts w:cstheme="minorHAnsi"/>
        </w:rPr>
        <w:t>olicitados</w:t>
      </w:r>
      <w:r w:rsidR="00DC0211">
        <w:rPr>
          <w:rFonts w:cstheme="minorHAnsi"/>
        </w:rPr>
        <w:t xml:space="preserve"> </w:t>
      </w:r>
      <w:r w:rsidR="00F63D7B" w:rsidRPr="009B5E14">
        <w:rPr>
          <w:rFonts w:cstheme="minorHAnsi"/>
        </w:rPr>
        <w:t xml:space="preserve">en </w:t>
      </w:r>
      <w:r w:rsidRPr="0059762C">
        <w:rPr>
          <w:rFonts w:cstheme="minorHAnsi"/>
          <w:b/>
        </w:rPr>
        <w:t xml:space="preserve">SECCION B </w:t>
      </w:r>
      <w:r w:rsidR="0058159B" w:rsidRPr="0059762C">
        <w:rPr>
          <w:rFonts w:cstheme="minorHAnsi"/>
          <w:b/>
        </w:rPr>
        <w:t>del</w:t>
      </w:r>
      <w:r w:rsidR="00F63D7B" w:rsidRPr="0059762C">
        <w:rPr>
          <w:rFonts w:cstheme="minorHAnsi"/>
          <w:b/>
        </w:rPr>
        <w:t xml:space="preserve"> </w:t>
      </w:r>
      <w:r w:rsidR="00A41783" w:rsidRPr="0059762C">
        <w:rPr>
          <w:rFonts w:cstheme="minorHAnsi"/>
          <w:b/>
        </w:rPr>
        <w:t xml:space="preserve">Formulario para la Presentación de Propuestas de Apoyo a Planes Operativos </w:t>
      </w:r>
      <w:r w:rsidR="00510F7C" w:rsidRPr="0059762C">
        <w:rPr>
          <w:rFonts w:cstheme="minorHAnsi"/>
          <w:b/>
        </w:rPr>
        <w:t>Bianuales en</w:t>
      </w:r>
      <w:r w:rsidR="00A41783" w:rsidRPr="0059762C">
        <w:rPr>
          <w:rFonts w:cstheme="minorHAnsi"/>
          <w:b/>
        </w:rPr>
        <w:t xml:space="preserve"> Áreas Protegidas-2020-</w:t>
      </w:r>
      <w:r w:rsidR="00510F7C" w:rsidRPr="0059762C">
        <w:rPr>
          <w:rFonts w:cstheme="minorHAnsi"/>
          <w:b/>
        </w:rPr>
        <w:t xml:space="preserve">2021, </w:t>
      </w:r>
      <w:r w:rsidR="00510F7C">
        <w:rPr>
          <w:rFonts w:cstheme="minorHAnsi"/>
          <w:b/>
        </w:rPr>
        <w:t>fecha límite de presentación</w:t>
      </w:r>
      <w:r w:rsidR="00DC0211" w:rsidRPr="0059762C">
        <w:rPr>
          <w:rFonts w:cstheme="minorHAnsi"/>
          <w:b/>
        </w:rPr>
        <w:t xml:space="preserve"> 22 de </w:t>
      </w:r>
      <w:r w:rsidR="00510F7C" w:rsidRPr="0059762C">
        <w:rPr>
          <w:rFonts w:cstheme="minorHAnsi"/>
          <w:b/>
        </w:rPr>
        <w:t>octubre</w:t>
      </w:r>
      <w:r w:rsidR="00DC0211" w:rsidRPr="0059762C">
        <w:rPr>
          <w:rFonts w:cstheme="minorHAnsi"/>
          <w:b/>
        </w:rPr>
        <w:t xml:space="preserve"> del 2019</w:t>
      </w:r>
      <w:r w:rsidR="00FD78A9" w:rsidRPr="0059762C">
        <w:rPr>
          <w:rFonts w:cstheme="minorHAnsi"/>
          <w:b/>
        </w:rPr>
        <w:t>, a la 2:00 pm</w:t>
      </w:r>
      <w:r w:rsidR="00B00D6B" w:rsidRPr="0059762C">
        <w:rPr>
          <w:rFonts w:cstheme="minorHAnsi"/>
          <w:b/>
        </w:rPr>
        <w:t>,</w:t>
      </w:r>
      <w:r w:rsidR="00B00D6B" w:rsidRPr="009B5E14">
        <w:rPr>
          <w:rFonts w:cstheme="minorHAnsi"/>
        </w:rPr>
        <w:t xml:space="preserve"> </w:t>
      </w:r>
      <w:r w:rsidR="00A41783" w:rsidRPr="009B5E14">
        <w:rPr>
          <w:rFonts w:cstheme="minorHAnsi"/>
        </w:rPr>
        <w:t>en forma física y digital</w:t>
      </w:r>
      <w:r w:rsidR="00A41783">
        <w:rPr>
          <w:rFonts w:cstheme="minorHAnsi"/>
        </w:rPr>
        <w:t xml:space="preserve">, </w:t>
      </w:r>
      <w:r w:rsidR="00B00D6B" w:rsidRPr="009B5E14">
        <w:rPr>
          <w:rFonts w:cstheme="minorHAnsi"/>
        </w:rPr>
        <w:t>en sobre sellado a la siguiente dirección:</w:t>
      </w:r>
    </w:p>
    <w:p w14:paraId="5F359C6E" w14:textId="77777777" w:rsidR="00510F7C" w:rsidRPr="009B5E14" w:rsidRDefault="00510F7C" w:rsidP="00CC283B">
      <w:pPr>
        <w:spacing w:after="0" w:line="240" w:lineRule="auto"/>
        <w:jc w:val="both"/>
        <w:rPr>
          <w:rFonts w:cstheme="minorHAnsi"/>
        </w:rPr>
      </w:pPr>
    </w:p>
    <w:p w14:paraId="2D1DEF47" w14:textId="073765EA" w:rsidR="00B00D6B" w:rsidRPr="009B5E14" w:rsidRDefault="00B00D6B" w:rsidP="00CC283B">
      <w:pPr>
        <w:spacing w:after="0" w:line="240" w:lineRule="auto"/>
        <w:jc w:val="center"/>
        <w:rPr>
          <w:rFonts w:cstheme="minorHAnsi"/>
        </w:rPr>
      </w:pPr>
      <w:r w:rsidRPr="009B5E14">
        <w:rPr>
          <w:rFonts w:cstheme="minorHAnsi"/>
        </w:rPr>
        <w:t xml:space="preserve">Fondo para el Manejo de </w:t>
      </w:r>
      <w:r w:rsidR="00510F7C" w:rsidRPr="009B5E14">
        <w:rPr>
          <w:rFonts w:cstheme="minorHAnsi"/>
        </w:rPr>
        <w:t>Áreas</w:t>
      </w:r>
      <w:r w:rsidRPr="009B5E14">
        <w:rPr>
          <w:rFonts w:cstheme="minorHAnsi"/>
        </w:rPr>
        <w:t xml:space="preserve"> Protegidas y Vida Silvestre</w:t>
      </w:r>
    </w:p>
    <w:p w14:paraId="707130DC" w14:textId="19BC0F87" w:rsidR="00B00D6B" w:rsidRPr="009B5E14" w:rsidRDefault="00B00D6B" w:rsidP="00CC283B">
      <w:pPr>
        <w:spacing w:after="0" w:line="240" w:lineRule="auto"/>
        <w:jc w:val="center"/>
        <w:rPr>
          <w:rFonts w:cstheme="minorHAnsi"/>
        </w:rPr>
      </w:pPr>
      <w:r w:rsidRPr="009B5E14">
        <w:rPr>
          <w:rFonts w:cstheme="minorHAnsi"/>
        </w:rPr>
        <w:t>Colon</w:t>
      </w:r>
      <w:r w:rsidR="00E72515">
        <w:rPr>
          <w:rFonts w:cstheme="minorHAnsi"/>
        </w:rPr>
        <w:t>i</w:t>
      </w:r>
      <w:r w:rsidRPr="009B5E14">
        <w:rPr>
          <w:rFonts w:cstheme="minorHAnsi"/>
        </w:rPr>
        <w:t>a Palmira, Costa</w:t>
      </w:r>
      <w:r w:rsidR="00510F7C">
        <w:rPr>
          <w:rFonts w:cstheme="minorHAnsi"/>
        </w:rPr>
        <w:t>do</w:t>
      </w:r>
      <w:r w:rsidRPr="009B5E14">
        <w:rPr>
          <w:rFonts w:cstheme="minorHAnsi"/>
        </w:rPr>
        <w:t xml:space="preserve"> Norte </w:t>
      </w:r>
      <w:r w:rsidR="00510F7C">
        <w:rPr>
          <w:rFonts w:cstheme="minorHAnsi"/>
        </w:rPr>
        <w:t xml:space="preserve">del </w:t>
      </w:r>
      <w:r w:rsidRPr="009B5E14">
        <w:rPr>
          <w:rFonts w:cstheme="minorHAnsi"/>
        </w:rPr>
        <w:t xml:space="preserve">Parque Benito </w:t>
      </w:r>
      <w:r w:rsidR="00510F7C" w:rsidRPr="009B5E14">
        <w:rPr>
          <w:rFonts w:cstheme="minorHAnsi"/>
        </w:rPr>
        <w:t>Juárez</w:t>
      </w:r>
      <w:r w:rsidRPr="009B5E14">
        <w:rPr>
          <w:rFonts w:cstheme="minorHAnsi"/>
        </w:rPr>
        <w:t>, Casa No.</w:t>
      </w:r>
      <w:r w:rsidR="00A41783">
        <w:rPr>
          <w:rFonts w:cstheme="minorHAnsi"/>
        </w:rPr>
        <w:t xml:space="preserve"> 402</w:t>
      </w:r>
    </w:p>
    <w:p w14:paraId="416C5F5C" w14:textId="77777777" w:rsidR="00B00D6B" w:rsidRPr="009B5E14" w:rsidRDefault="00B00D6B" w:rsidP="00CC283B">
      <w:pPr>
        <w:spacing w:after="0" w:line="240" w:lineRule="auto"/>
        <w:jc w:val="center"/>
        <w:rPr>
          <w:rFonts w:cstheme="minorHAnsi"/>
        </w:rPr>
      </w:pPr>
      <w:r w:rsidRPr="009B5E14">
        <w:rPr>
          <w:rFonts w:cstheme="minorHAnsi"/>
        </w:rPr>
        <w:t>Tegucigalpa, Honduras</w:t>
      </w:r>
    </w:p>
    <w:p w14:paraId="17C23D60" w14:textId="77777777" w:rsidR="007C33F0" w:rsidRPr="009B5E14" w:rsidRDefault="007C33F0" w:rsidP="00CC283B">
      <w:pPr>
        <w:spacing w:after="0" w:line="240" w:lineRule="auto"/>
        <w:rPr>
          <w:rFonts w:cstheme="minorHAnsi"/>
        </w:rPr>
      </w:pPr>
    </w:p>
    <w:p w14:paraId="6172B267" w14:textId="77777777" w:rsidR="00473AD8" w:rsidRDefault="00473AD8" w:rsidP="00CD2079">
      <w:pPr>
        <w:spacing w:after="0" w:line="240" w:lineRule="auto"/>
        <w:jc w:val="both"/>
        <w:rPr>
          <w:rFonts w:cstheme="minorHAnsi"/>
          <w:color w:val="222222"/>
          <w:shd w:val="clear" w:color="auto" w:fill="FFFFFF"/>
        </w:rPr>
      </w:pPr>
    </w:p>
    <w:p w14:paraId="0B752BAA" w14:textId="77777777" w:rsidR="00473AD8" w:rsidRDefault="00473AD8" w:rsidP="00CD2079">
      <w:pPr>
        <w:spacing w:after="0" w:line="240" w:lineRule="auto"/>
        <w:jc w:val="both"/>
        <w:rPr>
          <w:rFonts w:cstheme="minorHAnsi"/>
          <w:color w:val="222222"/>
          <w:shd w:val="clear" w:color="auto" w:fill="FFFFFF"/>
        </w:rPr>
      </w:pPr>
    </w:p>
    <w:p w14:paraId="4090C630" w14:textId="55BE955E" w:rsidR="00CD2079" w:rsidRPr="00EF5170" w:rsidRDefault="00CD2079" w:rsidP="00CD2079">
      <w:pPr>
        <w:spacing w:after="0" w:line="240" w:lineRule="auto"/>
        <w:jc w:val="both"/>
        <w:rPr>
          <w:rFonts w:cstheme="minorHAnsi"/>
        </w:rPr>
      </w:pPr>
      <w:r w:rsidRPr="00EF5170">
        <w:rPr>
          <w:rFonts w:cstheme="minorHAnsi"/>
          <w:color w:val="222222"/>
          <w:shd w:val="clear" w:color="auto" w:fill="FFFFFF"/>
        </w:rPr>
        <w:lastRenderedPageBreak/>
        <w:t>Conteniendo la siguiente leyenda:</w:t>
      </w:r>
    </w:p>
    <w:p w14:paraId="2C02CA2B" w14:textId="77777777" w:rsidR="00B608B4" w:rsidRDefault="00B608B4" w:rsidP="00B608B4">
      <w:pPr>
        <w:spacing w:after="0" w:line="240" w:lineRule="auto"/>
        <w:jc w:val="center"/>
        <w:rPr>
          <w:rFonts w:cstheme="minorHAnsi"/>
          <w:b/>
          <w:color w:val="5B9BD5" w:themeColor="accent1"/>
          <w:sz w:val="24"/>
          <w:lang w:val="es-ES_tradnl"/>
        </w:rPr>
      </w:pPr>
    </w:p>
    <w:p w14:paraId="3D1A2E41" w14:textId="77777777" w:rsidR="00E24C00" w:rsidRDefault="00E24C00" w:rsidP="00B608B4">
      <w:pPr>
        <w:spacing w:after="0" w:line="240" w:lineRule="auto"/>
        <w:ind w:left="1416"/>
        <w:jc w:val="center"/>
        <w:rPr>
          <w:rFonts w:cstheme="minorHAnsi"/>
          <w:sz w:val="24"/>
          <w:lang w:val="es-ES_tradnl"/>
        </w:rPr>
      </w:pPr>
    </w:p>
    <w:p w14:paraId="061999F0" w14:textId="40F595AD" w:rsidR="00B608B4" w:rsidRPr="00B608B4" w:rsidRDefault="00B608B4" w:rsidP="00B608B4">
      <w:pPr>
        <w:spacing w:after="0" w:line="240" w:lineRule="auto"/>
        <w:ind w:left="1416"/>
        <w:jc w:val="center"/>
        <w:rPr>
          <w:rFonts w:cstheme="minorHAnsi"/>
          <w:sz w:val="24"/>
          <w:lang w:val="es-ES_tradnl"/>
        </w:rPr>
      </w:pPr>
      <w:r w:rsidRPr="00B608B4">
        <w:rPr>
          <w:rFonts w:cstheme="minorHAnsi"/>
          <w:sz w:val="24"/>
          <w:lang w:val="es-ES_tradnl"/>
        </w:rPr>
        <w:t>CONVOCATORIA A PROPUESTAS</w:t>
      </w:r>
    </w:p>
    <w:p w14:paraId="1F3345F6" w14:textId="77777777" w:rsidR="00B608B4" w:rsidRPr="00B608B4" w:rsidRDefault="00B608B4" w:rsidP="00B608B4">
      <w:pPr>
        <w:spacing w:after="0" w:line="240" w:lineRule="auto"/>
        <w:ind w:left="1416"/>
        <w:jc w:val="center"/>
        <w:rPr>
          <w:rFonts w:cstheme="minorHAnsi"/>
          <w:sz w:val="24"/>
          <w:lang w:val="es-ES_tradnl"/>
        </w:rPr>
      </w:pPr>
      <w:r w:rsidRPr="00B608B4">
        <w:rPr>
          <w:rFonts w:cstheme="minorHAnsi"/>
          <w:sz w:val="24"/>
          <w:lang w:val="es-ES_tradnl"/>
        </w:rPr>
        <w:t>APOYO A LOS PLANES OPERATIVOS BIANUALES EN ÁREAS PROTEGIDAS PERÍODO 2020 - 2021</w:t>
      </w:r>
    </w:p>
    <w:p w14:paraId="3AE05330" w14:textId="5B3C160F" w:rsidR="00CD2079" w:rsidRPr="00EF5170" w:rsidRDefault="00CD2079" w:rsidP="00DC0211">
      <w:pPr>
        <w:spacing w:after="0" w:line="240" w:lineRule="auto"/>
        <w:jc w:val="center"/>
        <w:rPr>
          <w:rFonts w:cstheme="minorHAnsi"/>
        </w:rPr>
      </w:pPr>
      <w:r w:rsidRPr="00EF5170">
        <w:rPr>
          <w:rFonts w:cstheme="minorHAnsi"/>
        </w:rPr>
        <w:t>Presentado por:  ______________________________</w:t>
      </w:r>
    </w:p>
    <w:p w14:paraId="4AE424F0" w14:textId="52EC6684" w:rsidR="00CD2079" w:rsidRPr="00EF5170" w:rsidRDefault="00CD2079" w:rsidP="00DC0211">
      <w:pPr>
        <w:spacing w:after="0" w:line="240" w:lineRule="auto"/>
        <w:jc w:val="center"/>
        <w:rPr>
          <w:rFonts w:cstheme="minorHAnsi"/>
        </w:rPr>
      </w:pPr>
      <w:r w:rsidRPr="00EF5170">
        <w:rPr>
          <w:rFonts w:cstheme="minorHAnsi"/>
        </w:rPr>
        <w:t>Nombre del</w:t>
      </w:r>
      <w:r w:rsidR="00DC0211">
        <w:rPr>
          <w:rFonts w:cstheme="minorHAnsi"/>
        </w:rPr>
        <w:t xml:space="preserve"> </w:t>
      </w:r>
      <w:r w:rsidR="00473AD8">
        <w:rPr>
          <w:rFonts w:cstheme="minorHAnsi"/>
        </w:rPr>
        <w:t>Área</w:t>
      </w:r>
      <w:r w:rsidR="00DC0211">
        <w:rPr>
          <w:rFonts w:cstheme="minorHAnsi"/>
        </w:rPr>
        <w:t xml:space="preserve"> Protegida</w:t>
      </w:r>
      <w:r w:rsidRPr="00EF5170">
        <w:rPr>
          <w:rFonts w:cstheme="minorHAnsi"/>
        </w:rPr>
        <w:t>: _____________________</w:t>
      </w:r>
    </w:p>
    <w:p w14:paraId="2D69F67C" w14:textId="77777777" w:rsidR="00CD2079" w:rsidRPr="00EF5170" w:rsidRDefault="00CD2079" w:rsidP="00DC0211">
      <w:pPr>
        <w:spacing w:after="0" w:line="240" w:lineRule="auto"/>
        <w:jc w:val="center"/>
        <w:rPr>
          <w:rFonts w:cstheme="minorHAnsi"/>
        </w:rPr>
      </w:pPr>
      <w:r w:rsidRPr="00EF5170">
        <w:rPr>
          <w:rFonts w:cstheme="minorHAnsi"/>
        </w:rPr>
        <w:t>Dirección y Correo Electrónico del Proponente: _____________________</w:t>
      </w:r>
    </w:p>
    <w:p w14:paraId="5521D115" w14:textId="77777777" w:rsidR="00CD2079" w:rsidRDefault="00CD2079" w:rsidP="00CD2079">
      <w:pPr>
        <w:spacing w:after="0" w:line="240" w:lineRule="auto"/>
        <w:rPr>
          <w:rFonts w:cstheme="minorHAnsi"/>
        </w:rPr>
      </w:pPr>
    </w:p>
    <w:p w14:paraId="0D5EEAE6" w14:textId="21D81749" w:rsidR="00CD2079" w:rsidRPr="00EF5170" w:rsidRDefault="00CD2079" w:rsidP="00CD2079">
      <w:pPr>
        <w:spacing w:after="0" w:line="240" w:lineRule="auto"/>
        <w:jc w:val="both"/>
        <w:rPr>
          <w:rFonts w:cstheme="minorHAnsi"/>
        </w:rPr>
      </w:pPr>
      <w:r>
        <w:rPr>
          <w:rFonts w:cstheme="minorHAnsi"/>
        </w:rPr>
        <w:t>Tanto en la Etapa I como en la Etapa II se deberán cumplir las normas de presentación, de lo contrario el Comité Evaluador podrá tomar la decisión de NO aceptar la documentación.</w:t>
      </w:r>
    </w:p>
    <w:p w14:paraId="14DFCEFE" w14:textId="77777777" w:rsidR="00925DC6" w:rsidRPr="009B5E14" w:rsidRDefault="00925DC6" w:rsidP="00CC283B">
      <w:pPr>
        <w:spacing w:after="0" w:line="240" w:lineRule="auto"/>
        <w:rPr>
          <w:rFonts w:cstheme="minorHAnsi"/>
        </w:rPr>
      </w:pPr>
    </w:p>
    <w:p w14:paraId="28F19429" w14:textId="1E6ECC32" w:rsidR="008D59D3" w:rsidRPr="009B5E14" w:rsidRDefault="002C4D8C" w:rsidP="00CC283B">
      <w:pPr>
        <w:spacing w:after="0" w:line="240" w:lineRule="auto"/>
        <w:rPr>
          <w:rFonts w:cstheme="minorHAnsi"/>
          <w:b/>
        </w:rPr>
      </w:pPr>
      <w:r w:rsidRPr="009B5E14">
        <w:rPr>
          <w:rFonts w:cstheme="minorHAnsi"/>
          <w:b/>
        </w:rPr>
        <w:t xml:space="preserve">2.3 </w:t>
      </w:r>
      <w:r w:rsidR="008D59D3" w:rsidRPr="009B5E14">
        <w:rPr>
          <w:rFonts w:cstheme="minorHAnsi"/>
          <w:b/>
        </w:rPr>
        <w:t>Evaluación</w:t>
      </w:r>
      <w:r w:rsidR="00CF5ECB" w:rsidRPr="009B5E14">
        <w:rPr>
          <w:rFonts w:cstheme="minorHAnsi"/>
          <w:b/>
        </w:rPr>
        <w:t xml:space="preserve"> de las Propuestas </w:t>
      </w:r>
      <w:r w:rsidR="008D59D3" w:rsidRPr="009B5E14">
        <w:rPr>
          <w:rFonts w:cstheme="minorHAnsi"/>
          <w:b/>
        </w:rPr>
        <w:t xml:space="preserve"> </w:t>
      </w:r>
    </w:p>
    <w:p w14:paraId="20515BE4" w14:textId="77777777" w:rsidR="0059762C" w:rsidRDefault="0059762C" w:rsidP="00CC283B">
      <w:pPr>
        <w:spacing w:after="0" w:line="240" w:lineRule="auto"/>
        <w:rPr>
          <w:rFonts w:cstheme="minorHAnsi"/>
          <w:b/>
        </w:rPr>
      </w:pPr>
    </w:p>
    <w:p w14:paraId="065BC283" w14:textId="7F421C02" w:rsidR="00CC283B" w:rsidRPr="00B608B4" w:rsidRDefault="00CC283B" w:rsidP="00CC283B">
      <w:pPr>
        <w:spacing w:after="0" w:line="240" w:lineRule="auto"/>
        <w:rPr>
          <w:rFonts w:cstheme="minorHAnsi"/>
          <w:b/>
        </w:rPr>
      </w:pPr>
      <w:r w:rsidRPr="00B608B4">
        <w:rPr>
          <w:rFonts w:cstheme="minorHAnsi"/>
          <w:b/>
        </w:rPr>
        <w:t xml:space="preserve">Criterios </w:t>
      </w:r>
      <w:r w:rsidR="00925DC6" w:rsidRPr="00B608B4">
        <w:rPr>
          <w:rFonts w:cstheme="minorHAnsi"/>
          <w:b/>
        </w:rPr>
        <w:t xml:space="preserve">para la </w:t>
      </w:r>
      <w:r w:rsidR="0068741D">
        <w:rPr>
          <w:rFonts w:cstheme="minorHAnsi"/>
          <w:b/>
        </w:rPr>
        <w:t>Pres</w:t>
      </w:r>
      <w:r w:rsidRPr="00B608B4">
        <w:rPr>
          <w:rFonts w:cstheme="minorHAnsi"/>
          <w:b/>
        </w:rPr>
        <w:t>elección en la Etapa I</w:t>
      </w:r>
      <w:r w:rsidR="00B608B4" w:rsidRPr="00B608B4">
        <w:rPr>
          <w:rFonts w:cstheme="minorHAnsi"/>
          <w:b/>
        </w:rPr>
        <w:t>:</w:t>
      </w:r>
      <w:r w:rsidRPr="00B608B4">
        <w:rPr>
          <w:rFonts w:cstheme="minorHAnsi"/>
          <w:b/>
        </w:rPr>
        <w:t xml:space="preserve">  </w:t>
      </w:r>
    </w:p>
    <w:p w14:paraId="20F3958D" w14:textId="0A62B045" w:rsidR="00CC283B" w:rsidRPr="00B608B4" w:rsidRDefault="00B608B4" w:rsidP="00CC283B">
      <w:pPr>
        <w:pStyle w:val="Prrafodelista"/>
        <w:numPr>
          <w:ilvl w:val="0"/>
          <w:numId w:val="8"/>
        </w:numPr>
        <w:spacing w:after="0" w:line="240" w:lineRule="auto"/>
        <w:jc w:val="both"/>
        <w:rPr>
          <w:rFonts w:cstheme="minorHAnsi"/>
        </w:rPr>
      </w:pPr>
      <w:r>
        <w:rPr>
          <w:rFonts w:cstheme="minorHAnsi"/>
        </w:rPr>
        <w:t xml:space="preserve">El </w:t>
      </w:r>
      <w:r w:rsidR="00FD78A9" w:rsidRPr="00B608B4">
        <w:rPr>
          <w:rFonts w:cstheme="minorHAnsi"/>
        </w:rPr>
        <w:t>Área</w:t>
      </w:r>
      <w:r w:rsidR="00CC283B" w:rsidRPr="00B608B4">
        <w:rPr>
          <w:rFonts w:cstheme="minorHAnsi"/>
        </w:rPr>
        <w:t xml:space="preserve"> </w:t>
      </w:r>
      <w:r w:rsidR="00925DC6" w:rsidRPr="00B608B4">
        <w:rPr>
          <w:rFonts w:cstheme="minorHAnsi"/>
        </w:rPr>
        <w:t xml:space="preserve">Protegida </w:t>
      </w:r>
      <w:r>
        <w:rPr>
          <w:rFonts w:cstheme="minorHAnsi"/>
        </w:rPr>
        <w:t xml:space="preserve">incluida en las </w:t>
      </w:r>
      <w:r w:rsidR="00473AD8">
        <w:rPr>
          <w:rFonts w:cstheme="minorHAnsi"/>
        </w:rPr>
        <w:t>Áreas</w:t>
      </w:r>
      <w:r>
        <w:rPr>
          <w:rFonts w:cstheme="minorHAnsi"/>
        </w:rPr>
        <w:t xml:space="preserve"> de </w:t>
      </w:r>
      <w:r w:rsidR="002947C0" w:rsidRPr="00B608B4">
        <w:rPr>
          <w:rFonts w:cstheme="minorHAnsi"/>
        </w:rPr>
        <w:t>Intervenci</w:t>
      </w:r>
      <w:r>
        <w:rPr>
          <w:rFonts w:cstheme="minorHAnsi"/>
        </w:rPr>
        <w:t xml:space="preserve">ón de la Presente Convocatoria </w:t>
      </w:r>
    </w:p>
    <w:p w14:paraId="14D95AFE" w14:textId="1C4649C3" w:rsidR="0068741D" w:rsidRPr="009B5E14" w:rsidRDefault="0068741D" w:rsidP="00CC283B">
      <w:pPr>
        <w:pStyle w:val="Prrafodelista"/>
        <w:numPr>
          <w:ilvl w:val="0"/>
          <w:numId w:val="8"/>
        </w:numPr>
        <w:spacing w:after="0" w:line="240" w:lineRule="auto"/>
        <w:jc w:val="both"/>
        <w:rPr>
          <w:rFonts w:cstheme="minorHAnsi"/>
        </w:rPr>
      </w:pPr>
      <w:r>
        <w:rPr>
          <w:rFonts w:cstheme="minorHAnsi"/>
        </w:rPr>
        <w:t xml:space="preserve">Se presentan </w:t>
      </w:r>
      <w:r w:rsidR="001C4FC2">
        <w:rPr>
          <w:rFonts w:cstheme="minorHAnsi"/>
        </w:rPr>
        <w:t xml:space="preserve">debidamente </w:t>
      </w:r>
      <w:r>
        <w:rPr>
          <w:rFonts w:cstheme="minorHAnsi"/>
        </w:rPr>
        <w:t>todos los requisitos listado en el inciso 2.1.1</w:t>
      </w:r>
    </w:p>
    <w:p w14:paraId="7A560A37" w14:textId="24BA3457" w:rsidR="00CC283B" w:rsidRPr="009B5E14" w:rsidRDefault="00B608B4" w:rsidP="00CC283B">
      <w:pPr>
        <w:pStyle w:val="Prrafodelista"/>
        <w:numPr>
          <w:ilvl w:val="0"/>
          <w:numId w:val="8"/>
        </w:numPr>
        <w:spacing w:after="0" w:line="240" w:lineRule="auto"/>
        <w:jc w:val="both"/>
        <w:rPr>
          <w:rFonts w:cstheme="minorHAnsi"/>
        </w:rPr>
      </w:pPr>
      <w:r>
        <w:rPr>
          <w:rFonts w:cstheme="minorHAnsi"/>
        </w:rPr>
        <w:t>Existe c</w:t>
      </w:r>
      <w:r w:rsidR="00CC283B" w:rsidRPr="009B5E14">
        <w:rPr>
          <w:rFonts w:cstheme="minorHAnsi"/>
        </w:rPr>
        <w:t xml:space="preserve">laridad y coherencia del </w:t>
      </w:r>
      <w:r w:rsidR="00510F7C" w:rsidRPr="002947C0">
        <w:rPr>
          <w:rFonts w:cstheme="minorHAnsi"/>
          <w:i/>
        </w:rPr>
        <w:t>c</w:t>
      </w:r>
      <w:r w:rsidR="00CC283B" w:rsidRPr="002947C0">
        <w:rPr>
          <w:rFonts w:cstheme="minorHAnsi"/>
          <w:i/>
        </w:rPr>
        <w:t xml:space="preserve">oncepto </w:t>
      </w:r>
      <w:r w:rsidR="00CC283B" w:rsidRPr="009B5E14">
        <w:rPr>
          <w:rFonts w:cstheme="minorHAnsi"/>
        </w:rPr>
        <w:t>en el que se invertirá los recursos asignados</w:t>
      </w:r>
      <w:r w:rsidR="000C5AED">
        <w:rPr>
          <w:rFonts w:cstheme="minorHAnsi"/>
        </w:rPr>
        <w:t xml:space="preserve">, describiendo con claridad los grandes </w:t>
      </w:r>
      <w:r w:rsidR="00510F7C">
        <w:rPr>
          <w:rFonts w:cstheme="minorHAnsi"/>
        </w:rPr>
        <w:t>r</w:t>
      </w:r>
      <w:r w:rsidR="000C5AED">
        <w:rPr>
          <w:rFonts w:cstheme="minorHAnsi"/>
        </w:rPr>
        <w:t>esultados a obtener con el apoyo solicitado</w:t>
      </w:r>
    </w:p>
    <w:p w14:paraId="0941CCE5" w14:textId="1923F235" w:rsidR="00CC283B" w:rsidRPr="009B5E14" w:rsidRDefault="00B608B4" w:rsidP="00CC283B">
      <w:pPr>
        <w:pStyle w:val="Prrafodelista"/>
        <w:numPr>
          <w:ilvl w:val="0"/>
          <w:numId w:val="8"/>
        </w:numPr>
        <w:spacing w:after="0" w:line="240" w:lineRule="auto"/>
        <w:jc w:val="both"/>
        <w:rPr>
          <w:rFonts w:cstheme="minorHAnsi"/>
        </w:rPr>
      </w:pPr>
      <w:r>
        <w:rPr>
          <w:rFonts w:cstheme="minorHAnsi"/>
        </w:rPr>
        <w:t>Se plantean ideas claras de sostenibilidad</w:t>
      </w:r>
    </w:p>
    <w:p w14:paraId="0514AF65" w14:textId="14D1F284" w:rsidR="00CC283B" w:rsidRPr="009B5E14" w:rsidRDefault="00CC283B" w:rsidP="00CC283B">
      <w:pPr>
        <w:pStyle w:val="Prrafodelista"/>
        <w:numPr>
          <w:ilvl w:val="0"/>
          <w:numId w:val="8"/>
        </w:numPr>
        <w:spacing w:after="0" w:line="240" w:lineRule="auto"/>
        <w:jc w:val="both"/>
        <w:rPr>
          <w:rFonts w:cstheme="minorHAnsi"/>
        </w:rPr>
      </w:pPr>
      <w:r w:rsidRPr="009B5E14">
        <w:rPr>
          <w:rFonts w:cstheme="minorHAnsi"/>
        </w:rPr>
        <w:t xml:space="preserve">Capacidades de la </w:t>
      </w:r>
      <w:r w:rsidR="002947C0">
        <w:rPr>
          <w:rFonts w:cstheme="minorHAnsi"/>
        </w:rPr>
        <w:t>Entidad</w:t>
      </w:r>
      <w:r w:rsidRPr="009B5E14">
        <w:rPr>
          <w:rFonts w:cstheme="minorHAnsi"/>
        </w:rPr>
        <w:t xml:space="preserve"> Proponente</w:t>
      </w:r>
      <w:r w:rsidR="006E61B5" w:rsidRPr="009B5E14">
        <w:rPr>
          <w:rFonts w:cstheme="minorHAnsi"/>
        </w:rPr>
        <w:t xml:space="preserve">: </w:t>
      </w:r>
      <w:r w:rsidR="00F82808" w:rsidRPr="009B5E14">
        <w:rPr>
          <w:rFonts w:cstheme="minorHAnsi"/>
        </w:rPr>
        <w:t>T</w:t>
      </w:r>
      <w:r w:rsidR="006E61B5" w:rsidRPr="009B5E14">
        <w:rPr>
          <w:rFonts w:cstheme="minorHAnsi"/>
        </w:rPr>
        <w:t>écnicas, Financieras</w:t>
      </w:r>
      <w:r w:rsidR="002947C0">
        <w:rPr>
          <w:rFonts w:cstheme="minorHAnsi"/>
        </w:rPr>
        <w:t xml:space="preserve"> e</w:t>
      </w:r>
      <w:r w:rsidR="006E61B5" w:rsidRPr="009B5E14">
        <w:rPr>
          <w:rFonts w:cstheme="minorHAnsi"/>
        </w:rPr>
        <w:t xml:space="preserve"> </w:t>
      </w:r>
      <w:r w:rsidRPr="009B5E14">
        <w:rPr>
          <w:rFonts w:cstheme="minorHAnsi"/>
        </w:rPr>
        <w:t>Hist</w:t>
      </w:r>
      <w:r w:rsidR="00BD51CA" w:rsidRPr="009B5E14">
        <w:rPr>
          <w:rFonts w:cstheme="minorHAnsi"/>
        </w:rPr>
        <w:t>orial de ejecución de proyectos</w:t>
      </w:r>
      <w:r w:rsidR="006E61B5" w:rsidRPr="009B5E14">
        <w:rPr>
          <w:rFonts w:cstheme="minorHAnsi"/>
        </w:rPr>
        <w:t>.</w:t>
      </w:r>
    </w:p>
    <w:p w14:paraId="27FEA11F" w14:textId="138E3356" w:rsidR="00AE2635" w:rsidRPr="009B5E14" w:rsidRDefault="00AE2635" w:rsidP="00CC283B">
      <w:pPr>
        <w:spacing w:after="0" w:line="240" w:lineRule="auto"/>
        <w:rPr>
          <w:rFonts w:cstheme="minorHAnsi"/>
        </w:rPr>
      </w:pPr>
    </w:p>
    <w:p w14:paraId="6BC5CCE0" w14:textId="305837C2" w:rsidR="00CC283B" w:rsidRPr="009B5E14" w:rsidRDefault="00BD51CA" w:rsidP="00CC283B">
      <w:pPr>
        <w:spacing w:after="0" w:line="240" w:lineRule="auto"/>
        <w:rPr>
          <w:rFonts w:cstheme="minorHAnsi"/>
          <w:b/>
        </w:rPr>
      </w:pPr>
      <w:r w:rsidRPr="009B5E14">
        <w:rPr>
          <w:rFonts w:cstheme="minorHAnsi"/>
          <w:b/>
        </w:rPr>
        <w:t>Criterios y</w:t>
      </w:r>
      <w:r w:rsidR="00925DC6" w:rsidRPr="009B5E14">
        <w:rPr>
          <w:rFonts w:cstheme="minorHAnsi"/>
          <w:b/>
        </w:rPr>
        <w:t xml:space="preserve"> Requisitos para la </w:t>
      </w:r>
      <w:r w:rsidR="00CC283B" w:rsidRPr="009B5E14">
        <w:rPr>
          <w:rFonts w:cstheme="minorHAnsi"/>
          <w:b/>
        </w:rPr>
        <w:t xml:space="preserve">Evaluación </w:t>
      </w:r>
      <w:r w:rsidR="00925DC6" w:rsidRPr="009B5E14">
        <w:rPr>
          <w:rFonts w:cstheme="minorHAnsi"/>
          <w:b/>
        </w:rPr>
        <w:t xml:space="preserve">en la Etapa II </w:t>
      </w:r>
      <w:r w:rsidR="00CC283B" w:rsidRPr="009B5E14">
        <w:rPr>
          <w:rFonts w:cstheme="minorHAnsi"/>
          <w:b/>
        </w:rPr>
        <w:t xml:space="preserve"> </w:t>
      </w:r>
    </w:p>
    <w:p w14:paraId="2D05EFC5" w14:textId="11CE6D90" w:rsidR="006A4D6F" w:rsidRPr="009B5E14" w:rsidRDefault="006A4D6F" w:rsidP="006A4D6F">
      <w:pPr>
        <w:pStyle w:val="Prrafodelista"/>
        <w:numPr>
          <w:ilvl w:val="0"/>
          <w:numId w:val="12"/>
        </w:numPr>
        <w:spacing w:after="0" w:line="240" w:lineRule="auto"/>
        <w:jc w:val="both"/>
        <w:rPr>
          <w:rFonts w:cstheme="minorHAnsi"/>
        </w:rPr>
      </w:pPr>
      <w:r>
        <w:rPr>
          <w:rFonts w:cstheme="minorHAnsi"/>
        </w:rPr>
        <w:t>Se presentan todos los requisitos listado en el inciso 2.1</w:t>
      </w:r>
      <w:r w:rsidR="0011633C">
        <w:rPr>
          <w:rFonts w:cstheme="minorHAnsi"/>
        </w:rPr>
        <w:t>.2</w:t>
      </w:r>
    </w:p>
    <w:p w14:paraId="586A2A71" w14:textId="44F2C331" w:rsidR="00CC283B" w:rsidRPr="009B5E14" w:rsidRDefault="00925DC6" w:rsidP="00A0067E">
      <w:pPr>
        <w:pStyle w:val="Prrafodelista"/>
        <w:numPr>
          <w:ilvl w:val="0"/>
          <w:numId w:val="12"/>
        </w:numPr>
        <w:spacing w:after="0" w:line="240" w:lineRule="auto"/>
        <w:jc w:val="both"/>
        <w:rPr>
          <w:rFonts w:cstheme="minorHAnsi"/>
        </w:rPr>
      </w:pPr>
      <w:r w:rsidRPr="009B5E14">
        <w:rPr>
          <w:rFonts w:cstheme="minorHAnsi"/>
        </w:rPr>
        <w:t xml:space="preserve">Las </w:t>
      </w:r>
      <w:r w:rsidR="00A0067E">
        <w:rPr>
          <w:rFonts w:cstheme="minorHAnsi"/>
        </w:rPr>
        <w:t>a</w:t>
      </w:r>
      <w:r w:rsidR="00CC283B" w:rsidRPr="009B5E14">
        <w:rPr>
          <w:rFonts w:cstheme="minorHAnsi"/>
        </w:rPr>
        <w:t>ctividades</w:t>
      </w:r>
      <w:r w:rsidR="000C5AED">
        <w:rPr>
          <w:rFonts w:cstheme="minorHAnsi"/>
        </w:rPr>
        <w:t xml:space="preserve"> son</w:t>
      </w:r>
      <w:r w:rsidR="00CC283B" w:rsidRPr="009B5E14">
        <w:rPr>
          <w:rFonts w:cstheme="minorHAnsi"/>
        </w:rPr>
        <w:t xml:space="preserve"> coherentes con</w:t>
      </w:r>
      <w:r w:rsidR="000C5AED">
        <w:rPr>
          <w:rFonts w:cstheme="minorHAnsi"/>
        </w:rPr>
        <w:t xml:space="preserve"> el Concepto y Resultados planteado</w:t>
      </w:r>
      <w:r w:rsidR="00CC283B" w:rsidRPr="009B5E14">
        <w:rPr>
          <w:rFonts w:cstheme="minorHAnsi"/>
        </w:rPr>
        <w:t xml:space="preserve"> en la Etapa I</w:t>
      </w:r>
      <w:r w:rsidR="00A0067E">
        <w:rPr>
          <w:rFonts w:cstheme="minorHAnsi"/>
        </w:rPr>
        <w:t>.</w:t>
      </w:r>
      <w:r w:rsidR="00CC283B" w:rsidRPr="009B5E14">
        <w:rPr>
          <w:rFonts w:cstheme="minorHAnsi"/>
        </w:rPr>
        <w:t xml:space="preserve"> </w:t>
      </w:r>
    </w:p>
    <w:p w14:paraId="14EF9D14" w14:textId="0361CB24" w:rsidR="00CC283B" w:rsidRPr="009B5E14" w:rsidRDefault="00925DC6" w:rsidP="00A0067E">
      <w:pPr>
        <w:pStyle w:val="Prrafodelista"/>
        <w:numPr>
          <w:ilvl w:val="0"/>
          <w:numId w:val="12"/>
        </w:numPr>
        <w:spacing w:after="0" w:line="240" w:lineRule="auto"/>
        <w:jc w:val="both"/>
        <w:rPr>
          <w:rFonts w:cstheme="minorHAnsi"/>
        </w:rPr>
      </w:pPr>
      <w:r w:rsidRPr="009B5E14">
        <w:rPr>
          <w:rFonts w:cstheme="minorHAnsi"/>
        </w:rPr>
        <w:t xml:space="preserve">Los </w:t>
      </w:r>
      <w:r w:rsidR="00A0067E">
        <w:rPr>
          <w:rFonts w:cstheme="minorHAnsi"/>
        </w:rPr>
        <w:t>e</w:t>
      </w:r>
      <w:r w:rsidR="00CC283B" w:rsidRPr="009B5E14">
        <w:rPr>
          <w:rFonts w:cstheme="minorHAnsi"/>
        </w:rPr>
        <w:t>ntregables por desembolso</w:t>
      </w:r>
      <w:r w:rsidR="000C5AED">
        <w:rPr>
          <w:rFonts w:cstheme="minorHAnsi"/>
        </w:rPr>
        <w:t>s son</w:t>
      </w:r>
      <w:r w:rsidR="00CC283B" w:rsidRPr="009B5E14">
        <w:rPr>
          <w:rFonts w:cstheme="minorHAnsi"/>
        </w:rPr>
        <w:t xml:space="preserve"> realistas</w:t>
      </w:r>
      <w:r w:rsidR="00D1792E" w:rsidRPr="009B5E14">
        <w:rPr>
          <w:rFonts w:cstheme="minorHAnsi"/>
        </w:rPr>
        <w:t>, coherentes, claros y con indicadores medibles</w:t>
      </w:r>
      <w:r w:rsidR="00A0067E">
        <w:rPr>
          <w:rFonts w:cstheme="minorHAnsi"/>
        </w:rPr>
        <w:t>.</w:t>
      </w:r>
    </w:p>
    <w:p w14:paraId="1E518F75" w14:textId="5BCF54E5" w:rsidR="00CC283B" w:rsidRPr="009B5E14" w:rsidRDefault="00925DC6" w:rsidP="00A0067E">
      <w:pPr>
        <w:pStyle w:val="Prrafodelista"/>
        <w:numPr>
          <w:ilvl w:val="0"/>
          <w:numId w:val="12"/>
        </w:numPr>
        <w:spacing w:after="0" w:line="240" w:lineRule="auto"/>
        <w:jc w:val="both"/>
        <w:rPr>
          <w:rFonts w:cstheme="minorHAnsi"/>
        </w:rPr>
      </w:pPr>
      <w:r w:rsidRPr="009B5E14">
        <w:rPr>
          <w:rFonts w:cstheme="minorHAnsi"/>
        </w:rPr>
        <w:t xml:space="preserve">Los </w:t>
      </w:r>
      <w:r w:rsidR="00A0067E">
        <w:rPr>
          <w:rFonts w:cstheme="minorHAnsi"/>
        </w:rPr>
        <w:t>g</w:t>
      </w:r>
      <w:r w:rsidR="00CC283B" w:rsidRPr="009B5E14">
        <w:rPr>
          <w:rFonts w:cstheme="minorHAnsi"/>
        </w:rPr>
        <w:t>astos</w:t>
      </w:r>
      <w:r w:rsidRPr="009B5E14">
        <w:rPr>
          <w:rFonts w:cstheme="minorHAnsi"/>
        </w:rPr>
        <w:t xml:space="preserve"> son</w:t>
      </w:r>
      <w:r w:rsidR="00CC283B" w:rsidRPr="009B5E14">
        <w:rPr>
          <w:rFonts w:cstheme="minorHAnsi"/>
        </w:rPr>
        <w:t xml:space="preserve"> elegibles</w:t>
      </w:r>
      <w:r w:rsidR="00A0067E">
        <w:rPr>
          <w:rFonts w:cstheme="minorHAnsi"/>
        </w:rPr>
        <w:t>.</w:t>
      </w:r>
    </w:p>
    <w:p w14:paraId="39F94C81" w14:textId="52B092A8" w:rsidR="00CC283B" w:rsidRPr="009B5E14" w:rsidRDefault="00925DC6" w:rsidP="00A0067E">
      <w:pPr>
        <w:pStyle w:val="Prrafodelista"/>
        <w:numPr>
          <w:ilvl w:val="0"/>
          <w:numId w:val="12"/>
        </w:numPr>
        <w:spacing w:after="0" w:line="240" w:lineRule="auto"/>
        <w:jc w:val="both"/>
        <w:rPr>
          <w:rFonts w:cstheme="minorHAnsi"/>
        </w:rPr>
      </w:pPr>
      <w:r w:rsidRPr="009B5E14">
        <w:rPr>
          <w:rFonts w:cstheme="minorHAnsi"/>
        </w:rPr>
        <w:t xml:space="preserve">Los </w:t>
      </w:r>
      <w:r w:rsidR="00A0067E">
        <w:rPr>
          <w:rFonts w:cstheme="minorHAnsi"/>
        </w:rPr>
        <w:t>c</w:t>
      </w:r>
      <w:r w:rsidR="00CC283B" w:rsidRPr="009B5E14">
        <w:rPr>
          <w:rFonts w:cstheme="minorHAnsi"/>
        </w:rPr>
        <w:t xml:space="preserve">ostos </w:t>
      </w:r>
      <w:r w:rsidRPr="009B5E14">
        <w:rPr>
          <w:rFonts w:cstheme="minorHAnsi"/>
        </w:rPr>
        <w:t xml:space="preserve">son </w:t>
      </w:r>
      <w:r w:rsidR="00A0067E">
        <w:rPr>
          <w:rFonts w:cstheme="minorHAnsi"/>
        </w:rPr>
        <w:t>razonables.</w:t>
      </w:r>
    </w:p>
    <w:p w14:paraId="78469D52" w14:textId="3128D521" w:rsidR="00CC283B" w:rsidRPr="009B5E14" w:rsidRDefault="00925DC6" w:rsidP="00A0067E">
      <w:pPr>
        <w:pStyle w:val="Prrafodelista"/>
        <w:numPr>
          <w:ilvl w:val="0"/>
          <w:numId w:val="12"/>
        </w:numPr>
        <w:spacing w:after="0" w:line="240" w:lineRule="auto"/>
        <w:jc w:val="both"/>
        <w:rPr>
          <w:rFonts w:cstheme="minorHAnsi"/>
        </w:rPr>
      </w:pPr>
      <w:r w:rsidRPr="009B5E14">
        <w:rPr>
          <w:rFonts w:cstheme="minorHAnsi"/>
        </w:rPr>
        <w:t xml:space="preserve">La </w:t>
      </w:r>
      <w:r w:rsidR="00A0067E">
        <w:rPr>
          <w:rFonts w:cstheme="minorHAnsi"/>
        </w:rPr>
        <w:t>c</w:t>
      </w:r>
      <w:r w:rsidR="00CC283B" w:rsidRPr="009B5E14">
        <w:rPr>
          <w:rFonts w:cstheme="minorHAnsi"/>
        </w:rPr>
        <w:t>ontrapar</w:t>
      </w:r>
      <w:r w:rsidRPr="009B5E14">
        <w:rPr>
          <w:rFonts w:cstheme="minorHAnsi"/>
        </w:rPr>
        <w:t xml:space="preserve">tida es </w:t>
      </w:r>
      <w:r w:rsidR="00676C5E">
        <w:rPr>
          <w:rFonts w:cstheme="minorHAnsi"/>
        </w:rPr>
        <w:t>clara y</w:t>
      </w:r>
      <w:r w:rsidR="00F73FE1" w:rsidRPr="009B5E14">
        <w:rPr>
          <w:rFonts w:cstheme="minorHAnsi"/>
        </w:rPr>
        <w:t xml:space="preserve"> realista.</w:t>
      </w:r>
      <w:r w:rsidR="00CC283B" w:rsidRPr="009B5E14">
        <w:rPr>
          <w:rFonts w:cstheme="minorHAnsi"/>
        </w:rPr>
        <w:t xml:space="preserve"> </w:t>
      </w:r>
    </w:p>
    <w:p w14:paraId="24C412F0" w14:textId="77777777" w:rsidR="00D1792E" w:rsidRPr="009B5E14" w:rsidRDefault="00D1792E" w:rsidP="00CC283B">
      <w:pPr>
        <w:spacing w:after="0" w:line="240" w:lineRule="auto"/>
        <w:rPr>
          <w:rFonts w:cstheme="minorHAnsi"/>
        </w:rPr>
      </w:pPr>
    </w:p>
    <w:sectPr w:rsidR="00D1792E" w:rsidRPr="009B5E1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A654" w14:textId="77777777" w:rsidR="007207E4" w:rsidRDefault="007207E4" w:rsidP="007430C6">
      <w:pPr>
        <w:spacing w:after="0" w:line="240" w:lineRule="auto"/>
      </w:pPr>
      <w:r>
        <w:separator/>
      </w:r>
    </w:p>
  </w:endnote>
  <w:endnote w:type="continuationSeparator" w:id="0">
    <w:p w14:paraId="5D902B02" w14:textId="77777777" w:rsidR="007207E4" w:rsidRDefault="007207E4" w:rsidP="0074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6457C" w14:textId="2785759C" w:rsidR="009B5E14" w:rsidRPr="009B5E14" w:rsidRDefault="009B5E14" w:rsidP="009B5E14">
    <w:pPr>
      <w:pStyle w:val="Piedepgina"/>
      <w:jc w:val="right"/>
      <w:rPr>
        <w:b/>
        <w:sz w:val="18"/>
      </w:rPr>
    </w:pPr>
    <w:r w:rsidRPr="009B5E14">
      <w:rPr>
        <w:b/>
        <w:sz w:val="16"/>
        <w:szCs w:val="20"/>
        <w:lang w:val="es-ES"/>
      </w:rPr>
      <w:t xml:space="preserve">pág. </w:t>
    </w:r>
    <w:r w:rsidRPr="009B5E14">
      <w:rPr>
        <w:b/>
        <w:sz w:val="16"/>
        <w:szCs w:val="20"/>
      </w:rPr>
      <w:fldChar w:fldCharType="begin"/>
    </w:r>
    <w:r w:rsidRPr="009B5E14">
      <w:rPr>
        <w:b/>
        <w:sz w:val="16"/>
        <w:szCs w:val="20"/>
      </w:rPr>
      <w:instrText>PAGE  \* Arabic</w:instrText>
    </w:r>
    <w:r w:rsidRPr="009B5E14">
      <w:rPr>
        <w:b/>
        <w:sz w:val="16"/>
        <w:szCs w:val="20"/>
      </w:rPr>
      <w:fldChar w:fldCharType="separate"/>
    </w:r>
    <w:r w:rsidR="00916354">
      <w:rPr>
        <w:b/>
        <w:noProof/>
        <w:sz w:val="16"/>
        <w:szCs w:val="20"/>
      </w:rPr>
      <w:t>5</w:t>
    </w:r>
    <w:r w:rsidRPr="009B5E14">
      <w:rPr>
        <w:b/>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4DAA" w14:textId="77777777" w:rsidR="007207E4" w:rsidRDefault="007207E4" w:rsidP="007430C6">
      <w:pPr>
        <w:spacing w:after="0" w:line="240" w:lineRule="auto"/>
      </w:pPr>
      <w:r>
        <w:separator/>
      </w:r>
    </w:p>
  </w:footnote>
  <w:footnote w:type="continuationSeparator" w:id="0">
    <w:p w14:paraId="53CF85D7" w14:textId="77777777" w:rsidR="007207E4" w:rsidRDefault="007207E4" w:rsidP="007430C6">
      <w:pPr>
        <w:spacing w:after="0" w:line="240" w:lineRule="auto"/>
      </w:pPr>
      <w:r>
        <w:continuationSeparator/>
      </w:r>
    </w:p>
  </w:footnote>
  <w:footnote w:id="1">
    <w:p w14:paraId="65AEEFDB" w14:textId="1D5D4832" w:rsidR="009B5E14" w:rsidRDefault="009B5E14" w:rsidP="009B5E14">
      <w:pPr>
        <w:pStyle w:val="Textonotapie"/>
        <w:jc w:val="both"/>
      </w:pPr>
      <w:r w:rsidRPr="00EF5170">
        <w:rPr>
          <w:rStyle w:val="Refdenotaalpie"/>
          <w:sz w:val="14"/>
        </w:rPr>
        <w:footnoteRef/>
      </w:r>
      <w:r w:rsidRPr="00EF5170">
        <w:rPr>
          <w:sz w:val="14"/>
        </w:rPr>
        <w:t xml:space="preserve"> Cabe mencionar que en las r</w:t>
      </w:r>
      <w:r w:rsidR="007E56F6">
        <w:rPr>
          <w:sz w:val="14"/>
        </w:rPr>
        <w:t>euniones de socialización del Pro</w:t>
      </w:r>
      <w:r w:rsidRPr="00EF5170">
        <w:rPr>
          <w:sz w:val="14"/>
        </w:rPr>
        <w:t>SINAPH fue planteada la idea de que, en lugar de convocatoria para temas puntuales, el FAPVS debería de proveer recursos para la implementación de los Planes Operativos de cada área</w:t>
      </w:r>
      <w:r>
        <w:rPr>
          <w:sz w:val="14"/>
        </w:rPr>
        <w:t>.</w:t>
      </w:r>
      <w:r w:rsidRPr="00EF5170">
        <w:rPr>
          <w:sz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FDDD" w14:textId="4C8C5594" w:rsidR="009B5E14" w:rsidRDefault="009B5E14">
    <w:pPr>
      <w:pStyle w:val="Encabezado"/>
    </w:pPr>
    <w:r>
      <w:rPr>
        <w:noProof/>
        <w:lang w:eastAsia="es-HN"/>
      </w:rPr>
      <w:drawing>
        <wp:anchor distT="0" distB="0" distL="114300" distR="114300" simplePos="0" relativeHeight="251658240" behindDoc="1" locked="0" layoutInCell="1" allowOverlap="1" wp14:anchorId="61F25DB9" wp14:editId="0743C123">
          <wp:simplePos x="0" y="0"/>
          <wp:positionH relativeFrom="column">
            <wp:posOffset>843621</wp:posOffset>
          </wp:positionH>
          <wp:positionV relativeFrom="paragraph">
            <wp:posOffset>-279400</wp:posOffset>
          </wp:positionV>
          <wp:extent cx="3991610" cy="681355"/>
          <wp:effectExtent l="0" t="0" r="8890" b="4445"/>
          <wp:wrapTight wrapText="bothSides">
            <wp:wrapPolygon edited="0">
              <wp:start x="0" y="0"/>
              <wp:lineTo x="0" y="21137"/>
              <wp:lineTo x="21545" y="21137"/>
              <wp:lineTo x="2154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PVS largo.png"/>
                  <pic:cNvPicPr/>
                </pic:nvPicPr>
                <pic:blipFill rotWithShape="1">
                  <a:blip r:embed="rId1">
                    <a:extLst>
                      <a:ext uri="{28A0092B-C50C-407E-A947-70E740481C1C}">
                        <a14:useLocalDpi xmlns:a14="http://schemas.microsoft.com/office/drawing/2010/main" val="0"/>
                      </a:ext>
                    </a:extLst>
                  </a:blip>
                  <a:srcRect l="9971" t="19230" r="8928" b="6774"/>
                  <a:stretch/>
                </pic:blipFill>
                <pic:spPr bwMode="auto">
                  <a:xfrm>
                    <a:off x="0" y="0"/>
                    <a:ext cx="3991610" cy="681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199E"/>
    <w:multiLevelType w:val="multilevel"/>
    <w:tmpl w:val="72E646D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F39A4"/>
    <w:multiLevelType w:val="hybridMultilevel"/>
    <w:tmpl w:val="27DA1D64"/>
    <w:lvl w:ilvl="0" w:tplc="3A68008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15:restartNumberingAfterBreak="0">
    <w:nsid w:val="04DB078D"/>
    <w:multiLevelType w:val="hybridMultilevel"/>
    <w:tmpl w:val="0EA66896"/>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AE20D03"/>
    <w:multiLevelType w:val="hybridMultilevel"/>
    <w:tmpl w:val="A58A31A8"/>
    <w:lvl w:ilvl="0" w:tplc="8BCC83BE">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B874368"/>
    <w:multiLevelType w:val="hybridMultilevel"/>
    <w:tmpl w:val="67A48DAC"/>
    <w:lvl w:ilvl="0" w:tplc="3A68008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22EE2CB8"/>
    <w:multiLevelType w:val="hybridMultilevel"/>
    <w:tmpl w:val="E0082C5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7384C79"/>
    <w:multiLevelType w:val="hybridMultilevel"/>
    <w:tmpl w:val="09488D7E"/>
    <w:lvl w:ilvl="0" w:tplc="80744768">
      <w:start w:val="1"/>
      <w:numFmt w:val="bullet"/>
      <w:lvlText w:val=""/>
      <w:lvlJc w:val="left"/>
      <w:pPr>
        <w:tabs>
          <w:tab w:val="num" w:pos="720"/>
        </w:tabs>
        <w:ind w:left="720" w:hanging="360"/>
      </w:pPr>
      <w:rPr>
        <w:rFonts w:ascii="Wingdings 3" w:hAnsi="Wingdings 3" w:hint="default"/>
      </w:rPr>
    </w:lvl>
    <w:lvl w:ilvl="1" w:tplc="E2DA6A28" w:tentative="1">
      <w:start w:val="1"/>
      <w:numFmt w:val="bullet"/>
      <w:lvlText w:val=""/>
      <w:lvlJc w:val="left"/>
      <w:pPr>
        <w:tabs>
          <w:tab w:val="num" w:pos="1440"/>
        </w:tabs>
        <w:ind w:left="1440" w:hanging="360"/>
      </w:pPr>
      <w:rPr>
        <w:rFonts w:ascii="Wingdings 3" w:hAnsi="Wingdings 3" w:hint="default"/>
      </w:rPr>
    </w:lvl>
    <w:lvl w:ilvl="2" w:tplc="06761846" w:tentative="1">
      <w:start w:val="1"/>
      <w:numFmt w:val="bullet"/>
      <w:lvlText w:val=""/>
      <w:lvlJc w:val="left"/>
      <w:pPr>
        <w:tabs>
          <w:tab w:val="num" w:pos="2160"/>
        </w:tabs>
        <w:ind w:left="2160" w:hanging="360"/>
      </w:pPr>
      <w:rPr>
        <w:rFonts w:ascii="Wingdings 3" w:hAnsi="Wingdings 3" w:hint="default"/>
      </w:rPr>
    </w:lvl>
    <w:lvl w:ilvl="3" w:tplc="80802326" w:tentative="1">
      <w:start w:val="1"/>
      <w:numFmt w:val="bullet"/>
      <w:lvlText w:val=""/>
      <w:lvlJc w:val="left"/>
      <w:pPr>
        <w:tabs>
          <w:tab w:val="num" w:pos="2880"/>
        </w:tabs>
        <w:ind w:left="2880" w:hanging="360"/>
      </w:pPr>
      <w:rPr>
        <w:rFonts w:ascii="Wingdings 3" w:hAnsi="Wingdings 3" w:hint="default"/>
      </w:rPr>
    </w:lvl>
    <w:lvl w:ilvl="4" w:tplc="C3482CEA" w:tentative="1">
      <w:start w:val="1"/>
      <w:numFmt w:val="bullet"/>
      <w:lvlText w:val=""/>
      <w:lvlJc w:val="left"/>
      <w:pPr>
        <w:tabs>
          <w:tab w:val="num" w:pos="3600"/>
        </w:tabs>
        <w:ind w:left="3600" w:hanging="360"/>
      </w:pPr>
      <w:rPr>
        <w:rFonts w:ascii="Wingdings 3" w:hAnsi="Wingdings 3" w:hint="default"/>
      </w:rPr>
    </w:lvl>
    <w:lvl w:ilvl="5" w:tplc="6F5A56BA" w:tentative="1">
      <w:start w:val="1"/>
      <w:numFmt w:val="bullet"/>
      <w:lvlText w:val=""/>
      <w:lvlJc w:val="left"/>
      <w:pPr>
        <w:tabs>
          <w:tab w:val="num" w:pos="4320"/>
        </w:tabs>
        <w:ind w:left="4320" w:hanging="360"/>
      </w:pPr>
      <w:rPr>
        <w:rFonts w:ascii="Wingdings 3" w:hAnsi="Wingdings 3" w:hint="default"/>
      </w:rPr>
    </w:lvl>
    <w:lvl w:ilvl="6" w:tplc="6EF675E6" w:tentative="1">
      <w:start w:val="1"/>
      <w:numFmt w:val="bullet"/>
      <w:lvlText w:val=""/>
      <w:lvlJc w:val="left"/>
      <w:pPr>
        <w:tabs>
          <w:tab w:val="num" w:pos="5040"/>
        </w:tabs>
        <w:ind w:left="5040" w:hanging="360"/>
      </w:pPr>
      <w:rPr>
        <w:rFonts w:ascii="Wingdings 3" w:hAnsi="Wingdings 3" w:hint="default"/>
      </w:rPr>
    </w:lvl>
    <w:lvl w:ilvl="7" w:tplc="73783060" w:tentative="1">
      <w:start w:val="1"/>
      <w:numFmt w:val="bullet"/>
      <w:lvlText w:val=""/>
      <w:lvlJc w:val="left"/>
      <w:pPr>
        <w:tabs>
          <w:tab w:val="num" w:pos="5760"/>
        </w:tabs>
        <w:ind w:left="5760" w:hanging="360"/>
      </w:pPr>
      <w:rPr>
        <w:rFonts w:ascii="Wingdings 3" w:hAnsi="Wingdings 3" w:hint="default"/>
      </w:rPr>
    </w:lvl>
    <w:lvl w:ilvl="8" w:tplc="629EC4A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4EC667B"/>
    <w:multiLevelType w:val="multilevel"/>
    <w:tmpl w:val="4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2A43B6"/>
    <w:multiLevelType w:val="hybridMultilevel"/>
    <w:tmpl w:val="C9C881E8"/>
    <w:lvl w:ilvl="0" w:tplc="3A68008E">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4FB400C9"/>
    <w:multiLevelType w:val="hybridMultilevel"/>
    <w:tmpl w:val="7870C90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49F196B"/>
    <w:multiLevelType w:val="hybridMultilevel"/>
    <w:tmpl w:val="B8C83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734E5"/>
    <w:multiLevelType w:val="multilevel"/>
    <w:tmpl w:val="04CE96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BF7B7F"/>
    <w:multiLevelType w:val="multilevel"/>
    <w:tmpl w:val="0EF8A5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21C6483"/>
    <w:multiLevelType w:val="hybridMultilevel"/>
    <w:tmpl w:val="0674F9A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73F6069A"/>
    <w:multiLevelType w:val="hybridMultilevel"/>
    <w:tmpl w:val="2E109464"/>
    <w:lvl w:ilvl="0" w:tplc="480A0019">
      <w:start w:val="1"/>
      <w:numFmt w:val="lowerLetter"/>
      <w:lvlText w:val="%1."/>
      <w:lvlJc w:val="left"/>
      <w:pPr>
        <w:ind w:left="720" w:hanging="360"/>
      </w:pPr>
      <w:rPr>
        <w:rFonts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73FF509F"/>
    <w:multiLevelType w:val="hybridMultilevel"/>
    <w:tmpl w:val="78D2AB40"/>
    <w:lvl w:ilvl="0" w:tplc="3A68008E">
      <w:start w:val="1"/>
      <w:numFmt w:val="bullet"/>
      <w:lvlText w:val=""/>
      <w:lvlJc w:val="left"/>
      <w:pPr>
        <w:ind w:left="1428" w:hanging="360"/>
      </w:pPr>
      <w:rPr>
        <w:rFonts w:ascii="Symbol" w:hAnsi="Symbol"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6" w15:restartNumberingAfterBreak="0">
    <w:nsid w:val="7CEF256D"/>
    <w:multiLevelType w:val="hybridMultilevel"/>
    <w:tmpl w:val="B888D760"/>
    <w:lvl w:ilvl="0" w:tplc="149027EA">
      <w:start w:val="1"/>
      <w:numFmt w:val="decimal"/>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7DA20AAA"/>
    <w:multiLevelType w:val="hybridMultilevel"/>
    <w:tmpl w:val="B5A29026"/>
    <w:lvl w:ilvl="0" w:tplc="B4161C94">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0"/>
  </w:num>
  <w:num w:numId="5">
    <w:abstractNumId w:val="13"/>
  </w:num>
  <w:num w:numId="6">
    <w:abstractNumId w:val="5"/>
  </w:num>
  <w:num w:numId="7">
    <w:abstractNumId w:val="7"/>
  </w:num>
  <w:num w:numId="8">
    <w:abstractNumId w:val="14"/>
  </w:num>
  <w:num w:numId="9">
    <w:abstractNumId w:val="2"/>
  </w:num>
  <w:num w:numId="10">
    <w:abstractNumId w:val="4"/>
  </w:num>
  <w:num w:numId="11">
    <w:abstractNumId w:val="1"/>
  </w:num>
  <w:num w:numId="12">
    <w:abstractNumId w:val="16"/>
  </w:num>
  <w:num w:numId="13">
    <w:abstractNumId w:val="17"/>
  </w:num>
  <w:num w:numId="14">
    <w:abstractNumId w:val="15"/>
  </w:num>
  <w:num w:numId="15">
    <w:abstractNumId w:val="12"/>
  </w:num>
  <w:num w:numId="16">
    <w:abstractNumId w:val="1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92"/>
    <w:rsid w:val="000167A7"/>
    <w:rsid w:val="00023F44"/>
    <w:rsid w:val="0002644A"/>
    <w:rsid w:val="00036295"/>
    <w:rsid w:val="00056B9B"/>
    <w:rsid w:val="0007107C"/>
    <w:rsid w:val="0007486E"/>
    <w:rsid w:val="000945D6"/>
    <w:rsid w:val="000A7C9F"/>
    <w:rsid w:val="000B18EA"/>
    <w:rsid w:val="000B76E5"/>
    <w:rsid w:val="000C5AED"/>
    <w:rsid w:val="000E1034"/>
    <w:rsid w:val="000F3703"/>
    <w:rsid w:val="000F51B9"/>
    <w:rsid w:val="00101888"/>
    <w:rsid w:val="00101E02"/>
    <w:rsid w:val="0011633C"/>
    <w:rsid w:val="0013063F"/>
    <w:rsid w:val="001A77E8"/>
    <w:rsid w:val="001B3C34"/>
    <w:rsid w:val="001B6E84"/>
    <w:rsid w:val="001C4FC2"/>
    <w:rsid w:val="001E3AAF"/>
    <w:rsid w:val="001F6635"/>
    <w:rsid w:val="00205403"/>
    <w:rsid w:val="002448B1"/>
    <w:rsid w:val="00257A92"/>
    <w:rsid w:val="00260804"/>
    <w:rsid w:val="002762C1"/>
    <w:rsid w:val="0028679F"/>
    <w:rsid w:val="00290DED"/>
    <w:rsid w:val="002947C0"/>
    <w:rsid w:val="002B208F"/>
    <w:rsid w:val="002B2D25"/>
    <w:rsid w:val="002C00DC"/>
    <w:rsid w:val="002C0E30"/>
    <w:rsid w:val="002C4D8C"/>
    <w:rsid w:val="002D294D"/>
    <w:rsid w:val="002D7826"/>
    <w:rsid w:val="002E1FC4"/>
    <w:rsid w:val="002E59CB"/>
    <w:rsid w:val="003218C1"/>
    <w:rsid w:val="00333ACB"/>
    <w:rsid w:val="0033689F"/>
    <w:rsid w:val="003403AC"/>
    <w:rsid w:val="00345F14"/>
    <w:rsid w:val="0037229F"/>
    <w:rsid w:val="00380F60"/>
    <w:rsid w:val="00383C9C"/>
    <w:rsid w:val="0038411B"/>
    <w:rsid w:val="00385889"/>
    <w:rsid w:val="003A5E28"/>
    <w:rsid w:val="003B5A2F"/>
    <w:rsid w:val="003D4EFB"/>
    <w:rsid w:val="00404521"/>
    <w:rsid w:val="00405765"/>
    <w:rsid w:val="00416E51"/>
    <w:rsid w:val="0041766C"/>
    <w:rsid w:val="00457726"/>
    <w:rsid w:val="00463A05"/>
    <w:rsid w:val="00470994"/>
    <w:rsid w:val="00473AD8"/>
    <w:rsid w:val="00477D77"/>
    <w:rsid w:val="0048085F"/>
    <w:rsid w:val="00480CBE"/>
    <w:rsid w:val="00484489"/>
    <w:rsid w:val="00485FDE"/>
    <w:rsid w:val="004972C8"/>
    <w:rsid w:val="004A40E6"/>
    <w:rsid w:val="004B2B7C"/>
    <w:rsid w:val="004B31D4"/>
    <w:rsid w:val="004B6587"/>
    <w:rsid w:val="00510F7C"/>
    <w:rsid w:val="00510FF1"/>
    <w:rsid w:val="005303DC"/>
    <w:rsid w:val="00541C00"/>
    <w:rsid w:val="0055288F"/>
    <w:rsid w:val="0058159B"/>
    <w:rsid w:val="00583170"/>
    <w:rsid w:val="005835D8"/>
    <w:rsid w:val="0058652F"/>
    <w:rsid w:val="00593360"/>
    <w:rsid w:val="0059762C"/>
    <w:rsid w:val="005A3B26"/>
    <w:rsid w:val="005A5CA5"/>
    <w:rsid w:val="005B7FFE"/>
    <w:rsid w:val="005C3E86"/>
    <w:rsid w:val="005E031F"/>
    <w:rsid w:val="005E37A1"/>
    <w:rsid w:val="00620AF2"/>
    <w:rsid w:val="00650CA2"/>
    <w:rsid w:val="00653A5C"/>
    <w:rsid w:val="00676C5E"/>
    <w:rsid w:val="0068106D"/>
    <w:rsid w:val="00684FC8"/>
    <w:rsid w:val="0068741D"/>
    <w:rsid w:val="006A42FB"/>
    <w:rsid w:val="006A4D6F"/>
    <w:rsid w:val="006A539B"/>
    <w:rsid w:val="006D63D0"/>
    <w:rsid w:val="006E1181"/>
    <w:rsid w:val="006E61B5"/>
    <w:rsid w:val="006E6C36"/>
    <w:rsid w:val="0070576F"/>
    <w:rsid w:val="00711422"/>
    <w:rsid w:val="007200BC"/>
    <w:rsid w:val="007207E4"/>
    <w:rsid w:val="00741EC0"/>
    <w:rsid w:val="007430C6"/>
    <w:rsid w:val="00746B4B"/>
    <w:rsid w:val="00752D14"/>
    <w:rsid w:val="00757042"/>
    <w:rsid w:val="007665F5"/>
    <w:rsid w:val="00783508"/>
    <w:rsid w:val="007908D2"/>
    <w:rsid w:val="0079155D"/>
    <w:rsid w:val="007B0053"/>
    <w:rsid w:val="007C33F0"/>
    <w:rsid w:val="007E00C8"/>
    <w:rsid w:val="007E56F6"/>
    <w:rsid w:val="007F06FB"/>
    <w:rsid w:val="008056F8"/>
    <w:rsid w:val="008067C6"/>
    <w:rsid w:val="00832E81"/>
    <w:rsid w:val="0084078F"/>
    <w:rsid w:val="00861FF8"/>
    <w:rsid w:val="00867049"/>
    <w:rsid w:val="0087131E"/>
    <w:rsid w:val="00880B16"/>
    <w:rsid w:val="00891F99"/>
    <w:rsid w:val="008B4CBA"/>
    <w:rsid w:val="008D59D3"/>
    <w:rsid w:val="008E3C5C"/>
    <w:rsid w:val="00901FB6"/>
    <w:rsid w:val="00905749"/>
    <w:rsid w:val="00914B85"/>
    <w:rsid w:val="00916354"/>
    <w:rsid w:val="009250CC"/>
    <w:rsid w:val="00925DC6"/>
    <w:rsid w:val="00927D16"/>
    <w:rsid w:val="00934D7E"/>
    <w:rsid w:val="00964E2D"/>
    <w:rsid w:val="00970020"/>
    <w:rsid w:val="0098109D"/>
    <w:rsid w:val="00984203"/>
    <w:rsid w:val="00994389"/>
    <w:rsid w:val="00994776"/>
    <w:rsid w:val="009B5C23"/>
    <w:rsid w:val="009B5E14"/>
    <w:rsid w:val="009C33FB"/>
    <w:rsid w:val="009C3D63"/>
    <w:rsid w:val="009C5163"/>
    <w:rsid w:val="009E7209"/>
    <w:rsid w:val="00A0067E"/>
    <w:rsid w:val="00A018FA"/>
    <w:rsid w:val="00A15514"/>
    <w:rsid w:val="00A21937"/>
    <w:rsid w:val="00A24439"/>
    <w:rsid w:val="00A334D6"/>
    <w:rsid w:val="00A34519"/>
    <w:rsid w:val="00A41783"/>
    <w:rsid w:val="00A42885"/>
    <w:rsid w:val="00A46D67"/>
    <w:rsid w:val="00A60777"/>
    <w:rsid w:val="00A60BD5"/>
    <w:rsid w:val="00A7021A"/>
    <w:rsid w:val="00A71CE0"/>
    <w:rsid w:val="00A910BA"/>
    <w:rsid w:val="00AA204D"/>
    <w:rsid w:val="00AD5BC4"/>
    <w:rsid w:val="00AE1C41"/>
    <w:rsid w:val="00AE2635"/>
    <w:rsid w:val="00B00D6B"/>
    <w:rsid w:val="00B00FB3"/>
    <w:rsid w:val="00B17A80"/>
    <w:rsid w:val="00B22E8F"/>
    <w:rsid w:val="00B2379C"/>
    <w:rsid w:val="00B2456F"/>
    <w:rsid w:val="00B2497B"/>
    <w:rsid w:val="00B32AAC"/>
    <w:rsid w:val="00B50004"/>
    <w:rsid w:val="00B608B4"/>
    <w:rsid w:val="00B621AF"/>
    <w:rsid w:val="00B7406D"/>
    <w:rsid w:val="00BD51CA"/>
    <w:rsid w:val="00BD7CDA"/>
    <w:rsid w:val="00BE74FA"/>
    <w:rsid w:val="00C11513"/>
    <w:rsid w:val="00C14694"/>
    <w:rsid w:val="00C375C9"/>
    <w:rsid w:val="00C5521B"/>
    <w:rsid w:val="00C64DB7"/>
    <w:rsid w:val="00C66D9C"/>
    <w:rsid w:val="00CC283B"/>
    <w:rsid w:val="00CD0096"/>
    <w:rsid w:val="00CD2079"/>
    <w:rsid w:val="00CE0005"/>
    <w:rsid w:val="00CE21D0"/>
    <w:rsid w:val="00CE7313"/>
    <w:rsid w:val="00CF2745"/>
    <w:rsid w:val="00CF5ECB"/>
    <w:rsid w:val="00D1792E"/>
    <w:rsid w:val="00D2271D"/>
    <w:rsid w:val="00D26E86"/>
    <w:rsid w:val="00D34EF5"/>
    <w:rsid w:val="00D3723A"/>
    <w:rsid w:val="00DA0F35"/>
    <w:rsid w:val="00DA365C"/>
    <w:rsid w:val="00DA6C76"/>
    <w:rsid w:val="00DC0211"/>
    <w:rsid w:val="00DD1D23"/>
    <w:rsid w:val="00E0478E"/>
    <w:rsid w:val="00E24C00"/>
    <w:rsid w:val="00E35446"/>
    <w:rsid w:val="00E502AB"/>
    <w:rsid w:val="00E5055D"/>
    <w:rsid w:val="00E6490E"/>
    <w:rsid w:val="00E72515"/>
    <w:rsid w:val="00E75DEE"/>
    <w:rsid w:val="00E81C40"/>
    <w:rsid w:val="00E826A5"/>
    <w:rsid w:val="00E834A6"/>
    <w:rsid w:val="00E95298"/>
    <w:rsid w:val="00EA3A89"/>
    <w:rsid w:val="00EA66AD"/>
    <w:rsid w:val="00EB4285"/>
    <w:rsid w:val="00EB6AAA"/>
    <w:rsid w:val="00EC07E0"/>
    <w:rsid w:val="00EC4E1E"/>
    <w:rsid w:val="00ED7D7D"/>
    <w:rsid w:val="00EE7B55"/>
    <w:rsid w:val="00F01845"/>
    <w:rsid w:val="00F20C13"/>
    <w:rsid w:val="00F256EE"/>
    <w:rsid w:val="00F32321"/>
    <w:rsid w:val="00F35392"/>
    <w:rsid w:val="00F41E76"/>
    <w:rsid w:val="00F42A8C"/>
    <w:rsid w:val="00F6111F"/>
    <w:rsid w:val="00F63D7B"/>
    <w:rsid w:val="00F73FE1"/>
    <w:rsid w:val="00F82808"/>
    <w:rsid w:val="00F9127C"/>
    <w:rsid w:val="00FA0254"/>
    <w:rsid w:val="00FA5FB7"/>
    <w:rsid w:val="00FC37BC"/>
    <w:rsid w:val="00FD78A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4FE55"/>
  <w15:chartTrackingRefBased/>
  <w15:docId w15:val="{53829DA4-EFBF-4FD2-BBC1-F37C5471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20C13"/>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F20C13"/>
    <w:rPr>
      <w:rFonts w:ascii="Calibri" w:eastAsia="Calibri" w:hAnsi="Calibri" w:cs="Times New Roman"/>
      <w:lang w:val="es-ES"/>
    </w:rPr>
  </w:style>
  <w:style w:type="character" w:styleId="Refdecomentario">
    <w:name w:val="annotation reference"/>
    <w:basedOn w:val="Fuentedeprrafopredeter"/>
    <w:uiPriority w:val="99"/>
    <w:semiHidden/>
    <w:unhideWhenUsed/>
    <w:rsid w:val="00AD5BC4"/>
    <w:rPr>
      <w:sz w:val="16"/>
      <w:szCs w:val="16"/>
    </w:rPr>
  </w:style>
  <w:style w:type="paragraph" w:styleId="Textocomentario">
    <w:name w:val="annotation text"/>
    <w:basedOn w:val="Normal"/>
    <w:link w:val="TextocomentarioCar"/>
    <w:uiPriority w:val="99"/>
    <w:semiHidden/>
    <w:unhideWhenUsed/>
    <w:rsid w:val="00AD5B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5BC4"/>
    <w:rPr>
      <w:sz w:val="20"/>
      <w:szCs w:val="20"/>
    </w:rPr>
  </w:style>
  <w:style w:type="paragraph" w:styleId="Asuntodelcomentario">
    <w:name w:val="annotation subject"/>
    <w:basedOn w:val="Textocomentario"/>
    <w:next w:val="Textocomentario"/>
    <w:link w:val="AsuntodelcomentarioCar"/>
    <w:uiPriority w:val="99"/>
    <w:semiHidden/>
    <w:unhideWhenUsed/>
    <w:rsid w:val="00AD5BC4"/>
    <w:rPr>
      <w:b/>
      <w:bCs/>
    </w:rPr>
  </w:style>
  <w:style w:type="character" w:customStyle="1" w:styleId="AsuntodelcomentarioCar">
    <w:name w:val="Asunto del comentario Car"/>
    <w:basedOn w:val="TextocomentarioCar"/>
    <w:link w:val="Asuntodelcomentario"/>
    <w:uiPriority w:val="99"/>
    <w:semiHidden/>
    <w:rsid w:val="00AD5BC4"/>
    <w:rPr>
      <w:b/>
      <w:bCs/>
      <w:sz w:val="20"/>
      <w:szCs w:val="20"/>
    </w:rPr>
  </w:style>
  <w:style w:type="paragraph" w:styleId="Textodeglobo">
    <w:name w:val="Balloon Text"/>
    <w:basedOn w:val="Normal"/>
    <w:link w:val="TextodegloboCar"/>
    <w:uiPriority w:val="99"/>
    <w:semiHidden/>
    <w:unhideWhenUsed/>
    <w:rsid w:val="00AD5B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5BC4"/>
    <w:rPr>
      <w:rFonts w:ascii="Segoe UI" w:hAnsi="Segoe UI" w:cs="Segoe UI"/>
      <w:sz w:val="18"/>
      <w:szCs w:val="18"/>
    </w:rPr>
  </w:style>
  <w:style w:type="paragraph" w:styleId="Prrafodelista">
    <w:name w:val="List Paragraph"/>
    <w:basedOn w:val="Normal"/>
    <w:uiPriority w:val="34"/>
    <w:qFormat/>
    <w:rsid w:val="007665F5"/>
    <w:pPr>
      <w:ind w:left="720"/>
      <w:contextualSpacing/>
    </w:pPr>
  </w:style>
  <w:style w:type="paragraph" w:styleId="Textonotapie">
    <w:name w:val="footnote text"/>
    <w:basedOn w:val="Normal"/>
    <w:link w:val="TextonotapieCar"/>
    <w:uiPriority w:val="99"/>
    <w:semiHidden/>
    <w:unhideWhenUsed/>
    <w:rsid w:val="007430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30C6"/>
    <w:rPr>
      <w:sz w:val="20"/>
      <w:szCs w:val="20"/>
    </w:rPr>
  </w:style>
  <w:style w:type="character" w:styleId="Refdenotaalpie">
    <w:name w:val="footnote reference"/>
    <w:basedOn w:val="Fuentedeprrafopredeter"/>
    <w:uiPriority w:val="99"/>
    <w:semiHidden/>
    <w:unhideWhenUsed/>
    <w:rsid w:val="007430C6"/>
    <w:rPr>
      <w:vertAlign w:val="superscript"/>
    </w:rPr>
  </w:style>
  <w:style w:type="table" w:styleId="Tablaconcuadrcula">
    <w:name w:val="Table Grid"/>
    <w:basedOn w:val="Tablanormal"/>
    <w:uiPriority w:val="39"/>
    <w:rsid w:val="007C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5E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E14"/>
  </w:style>
  <w:style w:type="paragraph" w:styleId="Piedepgina">
    <w:name w:val="footer"/>
    <w:basedOn w:val="Normal"/>
    <w:link w:val="PiedepginaCar"/>
    <w:uiPriority w:val="99"/>
    <w:unhideWhenUsed/>
    <w:rsid w:val="009B5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E14"/>
  </w:style>
  <w:style w:type="character" w:styleId="Hipervnculo">
    <w:name w:val="Hyperlink"/>
    <w:basedOn w:val="Fuentedeprrafopredeter"/>
    <w:uiPriority w:val="99"/>
    <w:unhideWhenUsed/>
    <w:rsid w:val="00294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32771">
      <w:bodyDiv w:val="1"/>
      <w:marLeft w:val="0"/>
      <w:marRight w:val="0"/>
      <w:marTop w:val="0"/>
      <w:marBottom w:val="0"/>
      <w:divBdr>
        <w:top w:val="none" w:sz="0" w:space="0" w:color="auto"/>
        <w:left w:val="none" w:sz="0" w:space="0" w:color="auto"/>
        <w:bottom w:val="none" w:sz="0" w:space="0" w:color="auto"/>
        <w:right w:val="none" w:sz="0" w:space="0" w:color="auto"/>
      </w:divBdr>
    </w:div>
    <w:div w:id="675112323">
      <w:bodyDiv w:val="1"/>
      <w:marLeft w:val="0"/>
      <w:marRight w:val="0"/>
      <w:marTop w:val="0"/>
      <w:marBottom w:val="0"/>
      <w:divBdr>
        <w:top w:val="none" w:sz="0" w:space="0" w:color="auto"/>
        <w:left w:val="none" w:sz="0" w:space="0" w:color="auto"/>
        <w:bottom w:val="none" w:sz="0" w:space="0" w:color="auto"/>
        <w:right w:val="none" w:sz="0" w:space="0" w:color="auto"/>
      </w:divBdr>
    </w:div>
    <w:div w:id="13645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pvsicf@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A2B7-67B6-497A-9752-CDB12BB7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 de Windows</cp:lastModifiedBy>
  <cp:revision>2</cp:revision>
  <cp:lastPrinted>2019-08-16T15:47:00Z</cp:lastPrinted>
  <dcterms:created xsi:type="dcterms:W3CDTF">2019-08-23T15:40:00Z</dcterms:created>
  <dcterms:modified xsi:type="dcterms:W3CDTF">2019-08-23T15:40:00Z</dcterms:modified>
</cp:coreProperties>
</file>